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8CFC" w14:textId="77777777" w:rsidR="001C6956" w:rsidRPr="00200AB9" w:rsidRDefault="00541FC3" w:rsidP="00200AB9">
      <w:pPr>
        <w:pStyle w:val="BodyText"/>
        <w:rPr>
          <w:rFonts w:ascii="Titillium" w:hAnsi="Titillium"/>
          <w:smallCaps/>
          <w:sz w:val="18"/>
          <w:szCs w:val="18"/>
          <w:lang w:val="en-GB"/>
        </w:rPr>
      </w:pPr>
      <w:r w:rsidRPr="00200AB9">
        <w:rPr>
          <w:rFonts w:ascii="Titillium" w:hAnsi="Titillium"/>
          <w:smallCaps/>
          <w:noProof/>
          <w:sz w:val="18"/>
          <w:szCs w:val="18"/>
          <w:lang w:val="en-GB"/>
        </w:rPr>
        <w:drawing>
          <wp:anchor distT="0" distB="0" distL="114300" distR="114300" simplePos="0" relativeHeight="251662336" behindDoc="0" locked="0" layoutInCell="1" allowOverlap="1" wp14:anchorId="01B5CA97" wp14:editId="3629B369">
            <wp:simplePos x="0" y="0"/>
            <wp:positionH relativeFrom="column">
              <wp:posOffset>-638810</wp:posOffset>
            </wp:positionH>
            <wp:positionV relativeFrom="paragraph">
              <wp:posOffset>-414324</wp:posOffset>
            </wp:positionV>
            <wp:extent cx="927100" cy="619125"/>
            <wp:effectExtent l="0" t="0" r="635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jpg"/>
                    <pic:cNvPicPr/>
                  </pic:nvPicPr>
                  <pic:blipFill>
                    <a:blip r:embed="rId4" cstate="print">
                      <a:extLst>
                        <a:ext uri="{BEBA8EAE-BF5A-486C-A8C5-ECC9F3942E4B}">
                          <a14:imgProps xmlns:a14="http://schemas.microsoft.com/office/drawing/2010/main">
                            <a14:imgLayer r:embed="rId5">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27100" cy="619125"/>
                    </a:xfrm>
                    <a:prstGeom prst="rect">
                      <a:avLst/>
                    </a:prstGeom>
                  </pic:spPr>
                </pic:pic>
              </a:graphicData>
            </a:graphic>
            <wp14:sizeRelH relativeFrom="margin">
              <wp14:pctWidth>0</wp14:pctWidth>
            </wp14:sizeRelH>
            <wp14:sizeRelV relativeFrom="margin">
              <wp14:pctHeight>0</wp14:pctHeight>
            </wp14:sizeRelV>
          </wp:anchor>
        </w:drawing>
      </w:r>
      <w:r w:rsidRPr="00200AB9">
        <w:rPr>
          <w:rFonts w:ascii="Titillium" w:hAnsi="Titillium"/>
          <w:smallCaps/>
          <w:noProof/>
          <w:sz w:val="18"/>
          <w:szCs w:val="18"/>
          <w:lang w:val="en-GB"/>
        </w:rPr>
        <mc:AlternateContent>
          <mc:Choice Requires="wps">
            <w:drawing>
              <wp:anchor distT="0" distB="0" distL="114300" distR="114300" simplePos="0" relativeHeight="251659264" behindDoc="1" locked="0" layoutInCell="1" allowOverlap="1" wp14:anchorId="78D49198" wp14:editId="0DE26BE2">
                <wp:simplePos x="0" y="0"/>
                <wp:positionH relativeFrom="page">
                  <wp:posOffset>1236345</wp:posOffset>
                </wp:positionH>
                <wp:positionV relativeFrom="page">
                  <wp:posOffset>454356</wp:posOffset>
                </wp:positionV>
                <wp:extent cx="0" cy="756285"/>
                <wp:effectExtent l="0" t="0" r="38100" b="2476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ln>
                          <a:solidFill>
                            <a:schemeClr val="tx2">
                              <a:lumMod val="40000"/>
                              <a:lumOff val="60000"/>
                            </a:schemeClr>
                          </a:soli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80F64A" id="Line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35pt,35.8pt" to="97.3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" strokecolor="#acb9ca [1311]" strokeweight=".5pt">
                <v:stroke joinstyle="miter"/>
                <w10:wrap anchorx="page" anchory="page"/>
              </v:line>
            </w:pict>
          </mc:Fallback>
        </mc:AlternateContent>
      </w:r>
      <w:r w:rsidRPr="00200AB9">
        <w:rPr>
          <w:rFonts w:ascii="Titillium" w:hAnsi="Titillium"/>
          <w:smallCaps/>
          <w:noProof/>
          <w:sz w:val="18"/>
          <w:szCs w:val="18"/>
          <w:lang w:val="en-GB"/>
        </w:rPr>
        <mc:AlternateContent>
          <mc:Choice Requires="wps">
            <w:drawing>
              <wp:anchor distT="0" distB="0" distL="114300" distR="114300" simplePos="0" relativeHeight="251660288" behindDoc="1" locked="0" layoutInCell="1" allowOverlap="1" wp14:anchorId="425173B9" wp14:editId="49D16A01">
                <wp:simplePos x="0" y="0"/>
                <wp:positionH relativeFrom="page">
                  <wp:posOffset>1343770</wp:posOffset>
                </wp:positionH>
                <wp:positionV relativeFrom="page">
                  <wp:posOffset>397565</wp:posOffset>
                </wp:positionV>
                <wp:extent cx="667910" cy="1168400"/>
                <wp:effectExtent l="0" t="0" r="18415"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1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A2624" w14:textId="77777777" w:rsidR="001C6956" w:rsidRPr="00541FC3" w:rsidRDefault="001C6956" w:rsidP="001C6956">
                            <w:pPr>
                              <w:ind w:left="20" w:right="18"/>
                              <w:rPr>
                                <w:rFonts w:ascii="Titillium" w:hAnsi="Titillium"/>
                                <w:color w:val="44546A" w:themeColor="text2"/>
                                <w:sz w:val="18"/>
                                <w:szCs w:val="18"/>
                                <w:lang w:val="hr-HR"/>
                              </w:rPr>
                            </w:pPr>
                            <w:r w:rsidRPr="00541FC3">
                              <w:rPr>
                                <w:rFonts w:ascii="Titillium" w:hAnsi="Titillium"/>
                                <w:color w:val="44546A" w:themeColor="text2"/>
                                <w:sz w:val="18"/>
                                <w:szCs w:val="18"/>
                                <w:lang w:val="hr-HR"/>
                              </w:rPr>
                              <w:t>Institut za medicinska istraživanja i medicinu rada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73B9" id="_x0000_t202" coordsize="21600,21600" o:spt="202" path="m,l,21600r21600,l21600,xe">
                <v:stroke joinstyle="miter"/>
                <v:path gradientshapeok="t" o:connecttype="rect"/>
              </v:shapetype>
              <v:shape id="Text Box 4" o:spid="_x0000_s1026" type="#_x0000_t202" style="position:absolute;margin-left:105.8pt;margin-top:31.3pt;width:52.6pt;height:9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B2rgIAAKk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" filled="f" stroked="f">
                <v:textbox inset="0,0,0,0">
                  <w:txbxContent>
                    <w:p w14:paraId="26FA2624" w14:textId="77777777" w:rsidR="001C6956" w:rsidRPr="00541FC3" w:rsidRDefault="001C6956" w:rsidP="001C6956">
                      <w:pPr>
                        <w:ind w:left="20" w:right="18"/>
                        <w:rPr>
                          <w:rFonts w:ascii="Titillium" w:hAnsi="Titillium"/>
                          <w:color w:val="44546A" w:themeColor="text2"/>
                          <w:sz w:val="18"/>
                          <w:szCs w:val="18"/>
                          <w:lang w:val="hr-HR"/>
                        </w:rPr>
                      </w:pPr>
                      <w:r w:rsidRPr="00541FC3">
                        <w:rPr>
                          <w:rFonts w:ascii="Titillium" w:hAnsi="Titillium"/>
                          <w:color w:val="44546A" w:themeColor="text2"/>
                          <w:sz w:val="18"/>
                          <w:szCs w:val="18"/>
                          <w:lang w:val="hr-HR"/>
                        </w:rPr>
                        <w:t>Institut za medicinska istraživanja i medicinu rada</w:t>
                      </w:r>
                    </w:p>
                  </w:txbxContent>
                </v:textbox>
                <w10:wrap anchorx="page" anchory="page"/>
              </v:shape>
            </w:pict>
          </mc:Fallback>
        </mc:AlternateContent>
      </w:r>
      <w:r w:rsidRPr="00200AB9">
        <w:rPr>
          <w:rFonts w:ascii="Titillium" w:hAnsi="Titillium"/>
          <w:smallCaps/>
          <w:noProof/>
          <w:sz w:val="18"/>
          <w:szCs w:val="18"/>
          <w:lang w:val="en-GB"/>
        </w:rPr>
        <mc:AlternateContent>
          <mc:Choice Requires="wps">
            <w:drawing>
              <wp:anchor distT="0" distB="0" distL="114300" distR="114300" simplePos="0" relativeHeight="251661312" behindDoc="1" locked="0" layoutInCell="1" allowOverlap="1" wp14:anchorId="01DC947D" wp14:editId="06393703">
                <wp:simplePos x="0" y="0"/>
                <wp:positionH relativeFrom="page">
                  <wp:posOffset>2178050</wp:posOffset>
                </wp:positionH>
                <wp:positionV relativeFrom="page">
                  <wp:posOffset>400050</wp:posOffset>
                </wp:positionV>
                <wp:extent cx="882650" cy="946150"/>
                <wp:effectExtent l="0" t="0" r="12700" b="63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FE478" w14:textId="77777777" w:rsidR="001C6956" w:rsidRPr="00541FC3" w:rsidRDefault="001C6956" w:rsidP="001C6956">
                            <w:pPr>
                              <w:spacing w:after="0"/>
                              <w:ind w:left="20" w:right="199"/>
                              <w:rPr>
                                <w:rFonts w:ascii="Titillium" w:hAnsi="Titillium"/>
                                <w:color w:val="44546A" w:themeColor="text2"/>
                                <w:sz w:val="18"/>
                                <w:szCs w:val="18"/>
                              </w:rPr>
                            </w:pPr>
                            <w:r w:rsidRPr="00541FC3">
                              <w:rPr>
                                <w:rFonts w:ascii="Titillium" w:hAnsi="Titillium"/>
                                <w:color w:val="44546A" w:themeColor="text2"/>
                                <w:sz w:val="18"/>
                                <w:szCs w:val="18"/>
                              </w:rPr>
                              <w:t>Institute for</w:t>
                            </w:r>
                            <w:r w:rsidRPr="00541FC3">
                              <w:rPr>
                                <w:rFonts w:ascii="Titillium" w:hAnsi="Titillium"/>
                                <w:color w:val="44546A" w:themeColor="text2"/>
                                <w:spacing w:val="-6"/>
                                <w:sz w:val="18"/>
                                <w:szCs w:val="18"/>
                              </w:rPr>
                              <w:t xml:space="preserve"> </w:t>
                            </w:r>
                            <w:r w:rsidRPr="00541FC3">
                              <w:rPr>
                                <w:rFonts w:ascii="Titillium" w:hAnsi="Titillium"/>
                                <w:color w:val="44546A" w:themeColor="text2"/>
                                <w:sz w:val="18"/>
                                <w:szCs w:val="18"/>
                              </w:rPr>
                              <w:t>Medical</w:t>
                            </w:r>
                          </w:p>
                          <w:p w14:paraId="6DACACF4" w14:textId="77777777" w:rsidR="001C6956" w:rsidRPr="00541FC3" w:rsidRDefault="001C6956" w:rsidP="001C6956">
                            <w:pPr>
                              <w:spacing w:before="1" w:after="0"/>
                              <w:ind w:left="20" w:right="18"/>
                              <w:rPr>
                                <w:rFonts w:ascii="Titillium" w:hAnsi="Titillium"/>
                                <w:color w:val="44546A" w:themeColor="text2"/>
                                <w:sz w:val="18"/>
                                <w:szCs w:val="18"/>
                              </w:rPr>
                            </w:pPr>
                            <w:r w:rsidRPr="00541FC3">
                              <w:rPr>
                                <w:rFonts w:ascii="Titillium" w:hAnsi="Titillium"/>
                                <w:color w:val="44546A" w:themeColor="text2"/>
                                <w:sz w:val="18"/>
                                <w:szCs w:val="18"/>
                              </w:rPr>
                              <w:t>Research and Occupational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C947D" id="Text Box 3" o:spid="_x0000_s1027" type="#_x0000_t202" style="position:absolute;margin-left:171.5pt;margin-top:31.5pt;width:69.5pt;height:7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VOrQ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" filled="f" stroked="f">
                <v:textbox inset="0,0,0,0">
                  <w:txbxContent>
                    <w:p w14:paraId="45BFE478" w14:textId="77777777" w:rsidR="001C6956" w:rsidRPr="00541FC3" w:rsidRDefault="001C6956" w:rsidP="001C6956">
                      <w:pPr>
                        <w:spacing w:after="0"/>
                        <w:ind w:left="20" w:right="199"/>
                        <w:rPr>
                          <w:rFonts w:ascii="Titillium" w:hAnsi="Titillium"/>
                          <w:color w:val="44546A" w:themeColor="text2"/>
                          <w:sz w:val="18"/>
                          <w:szCs w:val="18"/>
                        </w:rPr>
                      </w:pPr>
                      <w:r w:rsidRPr="00541FC3">
                        <w:rPr>
                          <w:rFonts w:ascii="Titillium" w:hAnsi="Titillium"/>
                          <w:color w:val="44546A" w:themeColor="text2"/>
                          <w:sz w:val="18"/>
                          <w:szCs w:val="18"/>
                        </w:rPr>
                        <w:t>Institute for</w:t>
                      </w:r>
                      <w:r w:rsidRPr="00541FC3">
                        <w:rPr>
                          <w:rFonts w:ascii="Titillium" w:hAnsi="Titillium"/>
                          <w:color w:val="44546A" w:themeColor="text2"/>
                          <w:spacing w:val="-6"/>
                          <w:sz w:val="18"/>
                          <w:szCs w:val="18"/>
                        </w:rPr>
                        <w:t xml:space="preserve"> </w:t>
                      </w:r>
                      <w:r w:rsidRPr="00541FC3">
                        <w:rPr>
                          <w:rFonts w:ascii="Titillium" w:hAnsi="Titillium"/>
                          <w:color w:val="44546A" w:themeColor="text2"/>
                          <w:sz w:val="18"/>
                          <w:szCs w:val="18"/>
                        </w:rPr>
                        <w:t>Medical</w:t>
                      </w:r>
                    </w:p>
                    <w:p w14:paraId="6DACACF4" w14:textId="77777777" w:rsidR="001C6956" w:rsidRPr="00541FC3" w:rsidRDefault="001C6956" w:rsidP="001C6956">
                      <w:pPr>
                        <w:spacing w:before="1" w:after="0"/>
                        <w:ind w:left="20" w:right="18"/>
                        <w:rPr>
                          <w:rFonts w:ascii="Titillium" w:hAnsi="Titillium"/>
                          <w:color w:val="44546A" w:themeColor="text2"/>
                          <w:sz w:val="18"/>
                          <w:szCs w:val="18"/>
                        </w:rPr>
                      </w:pPr>
                      <w:r w:rsidRPr="00541FC3">
                        <w:rPr>
                          <w:rFonts w:ascii="Titillium" w:hAnsi="Titillium"/>
                          <w:color w:val="44546A" w:themeColor="text2"/>
                          <w:sz w:val="18"/>
                          <w:szCs w:val="18"/>
                        </w:rPr>
                        <w:t>Research and Occupational Health</w:t>
                      </w:r>
                    </w:p>
                  </w:txbxContent>
                </v:textbox>
                <w10:wrap anchorx="page" anchory="page"/>
              </v:shape>
            </w:pict>
          </mc:Fallback>
        </mc:AlternateContent>
      </w:r>
      <w:r w:rsidRPr="00200AB9">
        <w:rPr>
          <w:rFonts w:ascii="Titillium" w:hAnsi="Titillium"/>
          <w:smallCaps/>
          <w:noProof/>
          <w:sz w:val="18"/>
          <w:szCs w:val="18"/>
          <w:lang w:val="en-GB"/>
        </w:rPr>
        <mc:AlternateContent>
          <mc:Choice Requires="wps">
            <w:drawing>
              <wp:anchor distT="0" distB="0" distL="114300" distR="114300" simplePos="0" relativeHeight="251663360" behindDoc="1" locked="0" layoutInCell="1" allowOverlap="1" wp14:anchorId="5C001906" wp14:editId="0ACCEF17">
                <wp:simplePos x="0" y="0"/>
                <wp:positionH relativeFrom="page">
                  <wp:posOffset>2081861</wp:posOffset>
                </wp:positionH>
                <wp:positionV relativeFrom="page">
                  <wp:posOffset>608965</wp:posOffset>
                </wp:positionV>
                <wp:extent cx="0" cy="96520"/>
                <wp:effectExtent l="0" t="0" r="38100" b="368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
                        </a:xfrm>
                        <a:prstGeom prst="line">
                          <a:avLst/>
                        </a:prstGeom>
                        <a:ln>
                          <a:solidFill>
                            <a:schemeClr val="tx2">
                              <a:lumMod val="40000"/>
                              <a:lumOff val="60000"/>
                            </a:schemeClr>
                          </a:soli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B75610"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95pt,47.95pt" to="163.9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" strokecolor="#acb9ca [1311]" strokeweight=".5pt">
                <v:stroke joinstyle="miter"/>
                <w10:wrap anchorx="page" anchory="page"/>
              </v:line>
            </w:pict>
          </mc:Fallback>
        </mc:AlternateContent>
      </w:r>
      <w:r w:rsidRPr="00200AB9">
        <w:rPr>
          <w:noProof/>
          <w:sz w:val="18"/>
          <w:szCs w:val="18"/>
          <w:lang w:val="en-GB"/>
        </w:rPr>
        <mc:AlternateContent>
          <mc:Choice Requires="wps">
            <w:drawing>
              <wp:anchor distT="0" distB="0" distL="114300" distR="114300" simplePos="0" relativeHeight="251665408" behindDoc="1" locked="0" layoutInCell="1" allowOverlap="1" wp14:anchorId="72FCE978" wp14:editId="6B958F8F">
                <wp:simplePos x="0" y="0"/>
                <wp:positionH relativeFrom="page">
                  <wp:posOffset>5992191</wp:posOffset>
                </wp:positionH>
                <wp:positionV relativeFrom="page">
                  <wp:posOffset>413385</wp:posOffset>
                </wp:positionV>
                <wp:extent cx="1272209" cy="858741"/>
                <wp:effectExtent l="0" t="0" r="4445"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09" cy="858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F8F6" w14:textId="37438220" w:rsidR="00541FC3" w:rsidRPr="007779A2" w:rsidRDefault="00541FC3" w:rsidP="00541FC3">
                            <w:pPr>
                              <w:spacing w:after="0" w:line="220" w:lineRule="exact"/>
                              <w:rPr>
                                <w:rFonts w:ascii="Titillium" w:hAnsi="Titillium"/>
                                <w:color w:val="44546A" w:themeColor="text2"/>
                                <w:sz w:val="18"/>
                                <w:szCs w:val="18"/>
                              </w:rPr>
                            </w:pPr>
                            <w:r w:rsidRPr="007779A2">
                              <w:rPr>
                                <w:rFonts w:ascii="Titillium" w:hAnsi="Titillium"/>
                                <w:color w:val="44546A" w:themeColor="text2"/>
                                <w:sz w:val="18"/>
                                <w:szCs w:val="18"/>
                              </w:rPr>
                              <w:t xml:space="preserve">T  </w:t>
                            </w:r>
                            <w:r w:rsidR="009973E9">
                              <w:rPr>
                                <w:rFonts w:ascii="Titillium" w:hAnsi="Titillium"/>
                                <w:color w:val="44546A" w:themeColor="text2"/>
                                <w:sz w:val="18"/>
                                <w:szCs w:val="18"/>
                              </w:rPr>
                              <w:t>+</w:t>
                            </w:r>
                            <w:r w:rsidRPr="007779A2">
                              <w:rPr>
                                <w:rFonts w:ascii="Titillium" w:hAnsi="Titillium"/>
                                <w:color w:val="44546A" w:themeColor="text2"/>
                                <w:sz w:val="18"/>
                                <w:szCs w:val="18"/>
                              </w:rPr>
                              <w:t xml:space="preserve">385 </w:t>
                            </w:r>
                            <w:r w:rsidR="009973E9">
                              <w:rPr>
                                <w:rFonts w:ascii="Titillium" w:hAnsi="Titillium"/>
                                <w:color w:val="44546A" w:themeColor="text2"/>
                                <w:sz w:val="18"/>
                                <w:szCs w:val="18"/>
                              </w:rPr>
                              <w:t>(</w:t>
                            </w:r>
                            <w:r w:rsidRPr="007779A2">
                              <w:rPr>
                                <w:rFonts w:ascii="Titillium" w:hAnsi="Titillium"/>
                                <w:color w:val="44546A" w:themeColor="text2"/>
                                <w:sz w:val="18"/>
                                <w:szCs w:val="18"/>
                              </w:rPr>
                              <w:t>1) 4682 5</w:t>
                            </w:r>
                            <w:r>
                              <w:rPr>
                                <w:rFonts w:ascii="Titillium" w:hAnsi="Titillium"/>
                                <w:color w:val="44546A" w:themeColor="text2"/>
                                <w:sz w:val="18"/>
                                <w:szCs w:val="18"/>
                              </w:rPr>
                              <w:t>00</w:t>
                            </w:r>
                          </w:p>
                          <w:p w14:paraId="546DDC2B" w14:textId="77777777" w:rsidR="00541FC3" w:rsidRPr="007779A2" w:rsidRDefault="00541FC3" w:rsidP="00541FC3">
                            <w:pPr>
                              <w:spacing w:before="19" w:after="0" w:line="220" w:lineRule="exact"/>
                              <w:rPr>
                                <w:rFonts w:ascii="Titillium" w:hAnsi="Titillium"/>
                                <w:color w:val="44546A" w:themeColor="text2"/>
                                <w:sz w:val="18"/>
                                <w:szCs w:val="18"/>
                              </w:rPr>
                            </w:pPr>
                            <w:r w:rsidRPr="007779A2">
                              <w:rPr>
                                <w:rFonts w:ascii="Titillium" w:hAnsi="Titillium"/>
                                <w:color w:val="44546A" w:themeColor="text2"/>
                                <w:sz w:val="18"/>
                                <w:szCs w:val="18"/>
                              </w:rPr>
                              <w:t xml:space="preserve">E  </w:t>
                            </w:r>
                            <w:r>
                              <w:rPr>
                                <w:rFonts w:ascii="Titillium" w:hAnsi="Titillium"/>
                                <w:color w:val="44546A" w:themeColor="text2"/>
                                <w:sz w:val="18"/>
                                <w:szCs w:val="18"/>
                              </w:rPr>
                              <w:t>info</w:t>
                            </w:r>
                            <w:hyperlink r:id="rId6">
                              <w:r w:rsidRPr="007779A2">
                                <w:rPr>
                                  <w:rFonts w:ascii="Titillium" w:hAnsi="Titillium"/>
                                  <w:color w:val="44546A" w:themeColor="text2"/>
                                  <w:sz w:val="18"/>
                                  <w:szCs w:val="18"/>
                                </w:rPr>
                                <w:t>@imi.hr</w:t>
                              </w:r>
                            </w:hyperlink>
                          </w:p>
                          <w:p w14:paraId="15A43F8E" w14:textId="77777777" w:rsidR="00541FC3" w:rsidRDefault="00541FC3" w:rsidP="00541FC3">
                            <w:pPr>
                              <w:spacing w:before="19" w:after="0" w:line="220" w:lineRule="exact"/>
                              <w:rPr>
                                <w:rFonts w:ascii="Titillium" w:hAnsi="Titillium"/>
                                <w:color w:val="44546A" w:themeColor="text2"/>
                                <w:sz w:val="18"/>
                                <w:szCs w:val="18"/>
                              </w:rPr>
                            </w:pPr>
                            <w:r w:rsidRPr="007779A2">
                              <w:rPr>
                                <w:rFonts w:ascii="Titillium" w:hAnsi="Titillium"/>
                                <w:color w:val="44546A" w:themeColor="text2"/>
                                <w:sz w:val="18"/>
                                <w:szCs w:val="18"/>
                              </w:rPr>
                              <w:t>A  Ksaverska cesta 2</w:t>
                            </w:r>
                          </w:p>
                          <w:p w14:paraId="5926ED92" w14:textId="77777777" w:rsidR="00541FC3" w:rsidRPr="007779A2" w:rsidRDefault="00541FC3" w:rsidP="00541FC3">
                            <w:pPr>
                              <w:spacing w:before="19" w:after="0" w:line="220" w:lineRule="exact"/>
                              <w:rPr>
                                <w:rFonts w:ascii="Titillium" w:hAnsi="Titillium"/>
                                <w:color w:val="44546A" w:themeColor="text2"/>
                                <w:sz w:val="18"/>
                                <w:szCs w:val="18"/>
                              </w:rPr>
                            </w:pPr>
                            <w:r>
                              <w:rPr>
                                <w:rFonts w:ascii="Titillium" w:hAnsi="Titillium"/>
                                <w:color w:val="44546A" w:themeColor="text2"/>
                                <w:sz w:val="18"/>
                                <w:szCs w:val="18"/>
                              </w:rPr>
                              <w:t xml:space="preserve">     </w:t>
                            </w:r>
                            <w:r w:rsidRPr="007779A2">
                              <w:rPr>
                                <w:rFonts w:ascii="Titillium" w:hAnsi="Titillium"/>
                                <w:color w:val="44546A" w:themeColor="text2"/>
                                <w:sz w:val="18"/>
                                <w:szCs w:val="18"/>
                              </w:rPr>
                              <w:t>10000 Zagreb</w:t>
                            </w:r>
                          </w:p>
                          <w:p w14:paraId="4574E2B7" w14:textId="77777777" w:rsidR="00541FC3" w:rsidRPr="007779A2" w:rsidRDefault="00541FC3" w:rsidP="00541FC3">
                            <w:pPr>
                              <w:spacing w:before="19" w:after="0" w:line="220" w:lineRule="exact"/>
                              <w:rPr>
                                <w:rFonts w:ascii="Titillium" w:hAnsi="Titillium"/>
                                <w:color w:val="44546A" w:themeColor="text2"/>
                                <w:sz w:val="18"/>
                                <w:szCs w:val="18"/>
                              </w:rPr>
                            </w:pPr>
                            <w:r w:rsidRPr="007779A2">
                              <w:rPr>
                                <w:rFonts w:ascii="Titillium" w:hAnsi="Titillium"/>
                                <w:color w:val="44546A" w:themeColor="text2"/>
                                <w:sz w:val="18"/>
                                <w:szCs w:val="18"/>
                              </w:rPr>
                              <w:t xml:space="preserve">W </w:t>
                            </w:r>
                            <w:hyperlink r:id="rId7">
                              <w:r w:rsidRPr="007779A2">
                                <w:rPr>
                                  <w:rFonts w:ascii="Titillium" w:hAnsi="Titillium"/>
                                  <w:color w:val="44546A" w:themeColor="text2"/>
                                  <w:sz w:val="18"/>
                                  <w:szCs w:val="18"/>
                                </w:rPr>
                                <w:t>www.imi.hr</w:t>
                              </w:r>
                            </w:hyperlink>
                            <w:r w:rsidRPr="007779A2">
                              <w:rPr>
                                <w:rFonts w:ascii="Titillium" w:hAnsi="Titillium"/>
                                <w:color w:val="44546A" w:themeColor="text2"/>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E978" id="Text Box 1" o:spid="_x0000_s1028" type="#_x0000_t202" style="position:absolute;margin-left:471.85pt;margin-top:32.55pt;width:100.15pt;height:67.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f/rw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" filled="f" stroked="f">
                <v:textbox inset="0,0,0,0">
                  <w:txbxContent>
                    <w:p w14:paraId="3F3AF8F6" w14:textId="37438220" w:rsidR="00541FC3" w:rsidRPr="007779A2" w:rsidRDefault="00541FC3" w:rsidP="00541FC3">
                      <w:pPr>
                        <w:spacing w:after="0" w:line="220" w:lineRule="exact"/>
                        <w:rPr>
                          <w:rFonts w:ascii="Titillium" w:hAnsi="Titillium"/>
                          <w:color w:val="44546A" w:themeColor="text2"/>
                          <w:sz w:val="18"/>
                          <w:szCs w:val="18"/>
                        </w:rPr>
                      </w:pPr>
                      <w:r w:rsidRPr="007779A2">
                        <w:rPr>
                          <w:rFonts w:ascii="Titillium" w:hAnsi="Titillium"/>
                          <w:color w:val="44546A" w:themeColor="text2"/>
                          <w:sz w:val="18"/>
                          <w:szCs w:val="18"/>
                        </w:rPr>
                        <w:t xml:space="preserve">T  </w:t>
                      </w:r>
                      <w:r w:rsidR="009973E9">
                        <w:rPr>
                          <w:rFonts w:ascii="Titillium" w:hAnsi="Titillium"/>
                          <w:color w:val="44546A" w:themeColor="text2"/>
                          <w:sz w:val="18"/>
                          <w:szCs w:val="18"/>
                        </w:rPr>
                        <w:t>+</w:t>
                      </w:r>
                      <w:r w:rsidRPr="007779A2">
                        <w:rPr>
                          <w:rFonts w:ascii="Titillium" w:hAnsi="Titillium"/>
                          <w:color w:val="44546A" w:themeColor="text2"/>
                          <w:sz w:val="18"/>
                          <w:szCs w:val="18"/>
                        </w:rPr>
                        <w:t xml:space="preserve">385 </w:t>
                      </w:r>
                      <w:r w:rsidR="009973E9">
                        <w:rPr>
                          <w:rFonts w:ascii="Titillium" w:hAnsi="Titillium"/>
                          <w:color w:val="44546A" w:themeColor="text2"/>
                          <w:sz w:val="18"/>
                          <w:szCs w:val="18"/>
                        </w:rPr>
                        <w:t>(</w:t>
                      </w:r>
                      <w:r w:rsidRPr="007779A2">
                        <w:rPr>
                          <w:rFonts w:ascii="Titillium" w:hAnsi="Titillium"/>
                          <w:color w:val="44546A" w:themeColor="text2"/>
                          <w:sz w:val="18"/>
                          <w:szCs w:val="18"/>
                        </w:rPr>
                        <w:t>1) 4682 5</w:t>
                      </w:r>
                      <w:r>
                        <w:rPr>
                          <w:rFonts w:ascii="Titillium" w:hAnsi="Titillium"/>
                          <w:color w:val="44546A" w:themeColor="text2"/>
                          <w:sz w:val="18"/>
                          <w:szCs w:val="18"/>
                        </w:rPr>
                        <w:t>00</w:t>
                      </w:r>
                    </w:p>
                    <w:p w14:paraId="546DDC2B" w14:textId="77777777" w:rsidR="00541FC3" w:rsidRPr="007779A2" w:rsidRDefault="00541FC3" w:rsidP="00541FC3">
                      <w:pPr>
                        <w:spacing w:before="19" w:after="0" w:line="220" w:lineRule="exact"/>
                        <w:rPr>
                          <w:rFonts w:ascii="Titillium" w:hAnsi="Titillium"/>
                          <w:color w:val="44546A" w:themeColor="text2"/>
                          <w:sz w:val="18"/>
                          <w:szCs w:val="18"/>
                        </w:rPr>
                      </w:pPr>
                      <w:r w:rsidRPr="007779A2">
                        <w:rPr>
                          <w:rFonts w:ascii="Titillium" w:hAnsi="Titillium"/>
                          <w:color w:val="44546A" w:themeColor="text2"/>
                          <w:sz w:val="18"/>
                          <w:szCs w:val="18"/>
                        </w:rPr>
                        <w:t xml:space="preserve">E  </w:t>
                      </w:r>
                      <w:r>
                        <w:rPr>
                          <w:rFonts w:ascii="Titillium" w:hAnsi="Titillium"/>
                          <w:color w:val="44546A" w:themeColor="text2"/>
                          <w:sz w:val="18"/>
                          <w:szCs w:val="18"/>
                        </w:rPr>
                        <w:t>info</w:t>
                      </w:r>
                      <w:hyperlink r:id="rId8">
                        <w:r w:rsidRPr="007779A2">
                          <w:rPr>
                            <w:rFonts w:ascii="Titillium" w:hAnsi="Titillium"/>
                            <w:color w:val="44546A" w:themeColor="text2"/>
                            <w:sz w:val="18"/>
                            <w:szCs w:val="18"/>
                          </w:rPr>
                          <w:t>@imi.hr</w:t>
                        </w:r>
                      </w:hyperlink>
                    </w:p>
                    <w:p w14:paraId="15A43F8E" w14:textId="77777777" w:rsidR="00541FC3" w:rsidRDefault="00541FC3" w:rsidP="00541FC3">
                      <w:pPr>
                        <w:spacing w:before="19" w:after="0" w:line="220" w:lineRule="exact"/>
                        <w:rPr>
                          <w:rFonts w:ascii="Titillium" w:hAnsi="Titillium"/>
                          <w:color w:val="44546A" w:themeColor="text2"/>
                          <w:sz w:val="18"/>
                          <w:szCs w:val="18"/>
                        </w:rPr>
                      </w:pPr>
                      <w:r w:rsidRPr="007779A2">
                        <w:rPr>
                          <w:rFonts w:ascii="Titillium" w:hAnsi="Titillium"/>
                          <w:color w:val="44546A" w:themeColor="text2"/>
                          <w:sz w:val="18"/>
                          <w:szCs w:val="18"/>
                        </w:rPr>
                        <w:t>A  Ksaverska cesta 2</w:t>
                      </w:r>
                    </w:p>
                    <w:p w14:paraId="5926ED92" w14:textId="77777777" w:rsidR="00541FC3" w:rsidRPr="007779A2" w:rsidRDefault="00541FC3" w:rsidP="00541FC3">
                      <w:pPr>
                        <w:spacing w:before="19" w:after="0" w:line="220" w:lineRule="exact"/>
                        <w:rPr>
                          <w:rFonts w:ascii="Titillium" w:hAnsi="Titillium"/>
                          <w:color w:val="44546A" w:themeColor="text2"/>
                          <w:sz w:val="18"/>
                          <w:szCs w:val="18"/>
                        </w:rPr>
                      </w:pPr>
                      <w:r>
                        <w:rPr>
                          <w:rFonts w:ascii="Titillium" w:hAnsi="Titillium"/>
                          <w:color w:val="44546A" w:themeColor="text2"/>
                          <w:sz w:val="18"/>
                          <w:szCs w:val="18"/>
                        </w:rPr>
                        <w:t xml:space="preserve">     </w:t>
                      </w:r>
                      <w:r w:rsidRPr="007779A2">
                        <w:rPr>
                          <w:rFonts w:ascii="Titillium" w:hAnsi="Titillium"/>
                          <w:color w:val="44546A" w:themeColor="text2"/>
                          <w:sz w:val="18"/>
                          <w:szCs w:val="18"/>
                        </w:rPr>
                        <w:t>10000 Zagreb</w:t>
                      </w:r>
                    </w:p>
                    <w:p w14:paraId="4574E2B7" w14:textId="77777777" w:rsidR="00541FC3" w:rsidRPr="007779A2" w:rsidRDefault="00541FC3" w:rsidP="00541FC3">
                      <w:pPr>
                        <w:spacing w:before="19" w:after="0" w:line="220" w:lineRule="exact"/>
                        <w:rPr>
                          <w:rFonts w:ascii="Titillium" w:hAnsi="Titillium"/>
                          <w:color w:val="44546A" w:themeColor="text2"/>
                          <w:sz w:val="18"/>
                          <w:szCs w:val="18"/>
                        </w:rPr>
                      </w:pPr>
                      <w:r w:rsidRPr="007779A2">
                        <w:rPr>
                          <w:rFonts w:ascii="Titillium" w:hAnsi="Titillium"/>
                          <w:color w:val="44546A" w:themeColor="text2"/>
                          <w:sz w:val="18"/>
                          <w:szCs w:val="18"/>
                        </w:rPr>
                        <w:t xml:space="preserve">W </w:t>
                      </w:r>
                      <w:hyperlink r:id="rId9">
                        <w:r w:rsidRPr="007779A2">
                          <w:rPr>
                            <w:rFonts w:ascii="Titillium" w:hAnsi="Titillium"/>
                            <w:color w:val="44546A" w:themeColor="text2"/>
                            <w:sz w:val="18"/>
                            <w:szCs w:val="18"/>
                          </w:rPr>
                          <w:t>www.imi.hr</w:t>
                        </w:r>
                      </w:hyperlink>
                      <w:r w:rsidRPr="007779A2">
                        <w:rPr>
                          <w:rFonts w:ascii="Titillium" w:hAnsi="Titillium"/>
                          <w:color w:val="44546A" w:themeColor="text2"/>
                          <w:sz w:val="18"/>
                          <w:szCs w:val="18"/>
                        </w:rPr>
                        <w:t xml:space="preserve"> </w:t>
                      </w:r>
                    </w:p>
                  </w:txbxContent>
                </v:textbox>
                <w10:wrap anchorx="page" anchory="page"/>
              </v:shape>
            </w:pict>
          </mc:Fallback>
        </mc:AlternateContent>
      </w:r>
    </w:p>
    <w:p w14:paraId="0C418DD8" w14:textId="77777777" w:rsidR="00322E5C" w:rsidRPr="00200AB9" w:rsidRDefault="00322E5C" w:rsidP="00200AB9">
      <w:pPr>
        <w:spacing w:after="0"/>
        <w:jc w:val="center"/>
      </w:pPr>
    </w:p>
    <w:p w14:paraId="49EB5955" w14:textId="77777777" w:rsidR="001C6956" w:rsidRPr="00200AB9" w:rsidRDefault="001C6956" w:rsidP="00200AB9">
      <w:pPr>
        <w:spacing w:after="0"/>
      </w:pPr>
    </w:p>
    <w:p w14:paraId="64CEDEC1" w14:textId="77777777" w:rsidR="00541FC3" w:rsidRPr="00200AB9" w:rsidRDefault="00541FC3" w:rsidP="00200AB9">
      <w:pPr>
        <w:spacing w:after="0"/>
        <w:jc w:val="center"/>
      </w:pPr>
    </w:p>
    <w:p w14:paraId="6F4479E3" w14:textId="407B80FD" w:rsidR="001C6956" w:rsidRPr="00200AB9" w:rsidRDefault="00200AB9" w:rsidP="00200AB9">
      <w:pPr>
        <w:spacing w:after="0"/>
        <w:jc w:val="center"/>
        <w:rPr>
          <w:rFonts w:ascii="Titillium" w:hAnsi="Titillium"/>
          <w:b/>
          <w:bCs/>
          <w:sz w:val="24"/>
          <w:szCs w:val="24"/>
        </w:rPr>
      </w:pPr>
      <w:r w:rsidRPr="00200AB9">
        <w:rPr>
          <w:rFonts w:ascii="Titillium" w:hAnsi="Titillium"/>
          <w:b/>
          <w:bCs/>
          <w:sz w:val="24"/>
          <w:szCs w:val="24"/>
        </w:rPr>
        <w:t>DISCLAIMER</w:t>
      </w:r>
    </w:p>
    <w:p w14:paraId="3104E942" w14:textId="77777777" w:rsidR="00445855" w:rsidRPr="00200AB9" w:rsidRDefault="00445855" w:rsidP="00200AB9">
      <w:pPr>
        <w:spacing w:after="0"/>
        <w:jc w:val="center"/>
        <w:rPr>
          <w:rFonts w:ascii="Titillium" w:hAnsi="Titillium"/>
          <w:b/>
          <w:bCs/>
          <w:sz w:val="24"/>
          <w:szCs w:val="24"/>
        </w:rPr>
      </w:pPr>
    </w:p>
    <w:p w14:paraId="510AF4E8" w14:textId="77777777" w:rsidR="00200AB9" w:rsidRDefault="00200AB9" w:rsidP="00200AB9">
      <w:pPr>
        <w:pStyle w:val="Default"/>
        <w:jc w:val="both"/>
        <w:rPr>
          <w:rFonts w:ascii="Titillium" w:hAnsi="Titillium"/>
          <w:szCs w:val="23"/>
          <w:lang w:val="en-GB"/>
        </w:rPr>
      </w:pPr>
    </w:p>
    <w:p w14:paraId="2475631E" w14:textId="3029DCDE" w:rsidR="00FC07D7" w:rsidRPr="00200AB9" w:rsidRDefault="00200AB9" w:rsidP="00200AB9">
      <w:pPr>
        <w:pStyle w:val="Default"/>
        <w:jc w:val="both"/>
        <w:rPr>
          <w:rFonts w:ascii="Titillium" w:hAnsi="Titillium"/>
          <w:szCs w:val="23"/>
          <w:lang w:val="en-GB"/>
        </w:rPr>
      </w:pPr>
      <w:r>
        <w:rPr>
          <w:rFonts w:ascii="Titillium" w:hAnsi="Titillium"/>
          <w:szCs w:val="23"/>
          <w:lang w:val="en-GB"/>
        </w:rPr>
        <w:t>I</w:t>
      </w:r>
      <w:r w:rsidR="009C6785" w:rsidRPr="00200AB9">
        <w:rPr>
          <w:rFonts w:ascii="Titillium" w:hAnsi="Titillium"/>
          <w:szCs w:val="23"/>
          <w:lang w:val="en-GB"/>
        </w:rPr>
        <w:t>,</w:t>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9C6785" w:rsidRPr="00200AB9">
        <w:rPr>
          <w:rFonts w:ascii="Titillium" w:hAnsi="Titillium"/>
          <w:szCs w:val="23"/>
          <w:lang w:val="en-GB"/>
        </w:rPr>
        <w:t xml:space="preserve">, </w:t>
      </w:r>
      <w:r>
        <w:rPr>
          <w:rFonts w:ascii="Titillium" w:hAnsi="Titillium"/>
          <w:szCs w:val="23"/>
          <w:lang w:val="en-GB"/>
        </w:rPr>
        <w:t>Personal identification no.</w:t>
      </w:r>
      <w:r w:rsidR="009C6785" w:rsidRPr="00200AB9">
        <w:rPr>
          <w:rFonts w:ascii="Titillium" w:hAnsi="Titillium"/>
          <w:szCs w:val="23"/>
          <w:lang w:val="en-GB"/>
        </w:rPr>
        <w:t>:</w:t>
      </w:r>
      <w:r w:rsidR="00EB7829" w:rsidRPr="00200AB9">
        <w:rPr>
          <w:rFonts w:ascii="Titillium" w:hAnsi="Titillium"/>
          <w:szCs w:val="23"/>
          <w:u w:val="single"/>
          <w:lang w:val="en-GB"/>
        </w:rPr>
        <w:tab/>
      </w:r>
      <w:r w:rsidR="00EB7829" w:rsidRPr="00200AB9">
        <w:rPr>
          <w:rFonts w:ascii="Titillium" w:hAnsi="Titillium"/>
          <w:szCs w:val="23"/>
          <w:u w:val="single"/>
          <w:lang w:val="en-GB"/>
        </w:rPr>
        <w:tab/>
      </w:r>
      <w:r>
        <w:rPr>
          <w:rFonts w:ascii="Titillium" w:hAnsi="Titillium"/>
          <w:szCs w:val="23"/>
          <w:u w:val="single"/>
          <w:lang w:val="en-GB"/>
        </w:rPr>
        <w:t xml:space="preserve">            </w:t>
      </w:r>
      <w:r w:rsidR="009C6785" w:rsidRPr="00200AB9">
        <w:rPr>
          <w:rFonts w:ascii="Titillium" w:hAnsi="Titillium"/>
          <w:szCs w:val="23"/>
          <w:lang w:val="en-GB"/>
        </w:rPr>
        <w:t xml:space="preserve">,  </w:t>
      </w:r>
    </w:p>
    <w:p w14:paraId="53310CDB" w14:textId="77777777" w:rsidR="00200AB9" w:rsidRDefault="00200AB9" w:rsidP="00200AB9">
      <w:pPr>
        <w:pStyle w:val="Default"/>
        <w:jc w:val="both"/>
        <w:rPr>
          <w:rFonts w:ascii="Titillium" w:hAnsi="Titillium"/>
          <w:szCs w:val="23"/>
          <w:lang w:val="en-GB"/>
        </w:rPr>
      </w:pPr>
    </w:p>
    <w:p w14:paraId="60BFE0BC" w14:textId="3C1D82D6" w:rsidR="00200AB9" w:rsidRDefault="00200AB9" w:rsidP="00200AB9">
      <w:pPr>
        <w:pStyle w:val="Default"/>
        <w:jc w:val="both"/>
        <w:rPr>
          <w:rFonts w:ascii="Titillium" w:hAnsi="Titillium"/>
          <w:szCs w:val="23"/>
          <w:lang w:val="en-GB"/>
        </w:rPr>
      </w:pPr>
      <w:r>
        <w:rPr>
          <w:rFonts w:ascii="Titillium" w:hAnsi="Titillium"/>
          <w:szCs w:val="23"/>
          <w:lang w:val="en-GB"/>
        </w:rPr>
        <w:t>from the institution</w:t>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tab/>
      </w:r>
      <w:r w:rsidR="00EB7829" w:rsidRPr="00200AB9">
        <w:rPr>
          <w:rFonts w:ascii="Titillium" w:hAnsi="Titillium"/>
          <w:szCs w:val="23"/>
          <w:u w:val="single"/>
          <w:lang w:val="en-GB"/>
        </w:rPr>
        <w:br/>
      </w:r>
    </w:p>
    <w:p w14:paraId="787C78B0" w14:textId="0976F55D" w:rsidR="00200AB9" w:rsidRDefault="00200AB9" w:rsidP="00200AB9">
      <w:pPr>
        <w:pStyle w:val="Default"/>
        <w:jc w:val="both"/>
        <w:rPr>
          <w:rFonts w:ascii="Titillium" w:hAnsi="Titillium"/>
          <w:szCs w:val="23"/>
          <w:lang w:val="en-GB"/>
        </w:rPr>
      </w:pPr>
      <w:r>
        <w:rPr>
          <w:rFonts w:ascii="Titillium" w:hAnsi="Titillium"/>
          <w:szCs w:val="23"/>
          <w:lang w:val="en-GB"/>
        </w:rPr>
        <w:t>hereby state that I am fully</w:t>
      </w:r>
      <w:r w:rsidRPr="00200AB9">
        <w:rPr>
          <w:rFonts w:ascii="Titillium" w:hAnsi="Titillium"/>
          <w:szCs w:val="23"/>
          <w:lang w:val="en-GB"/>
        </w:rPr>
        <w:t xml:space="preserve"> aware that working in </w:t>
      </w:r>
      <w:r>
        <w:rPr>
          <w:rFonts w:ascii="Titillium" w:hAnsi="Titillium"/>
          <w:szCs w:val="23"/>
          <w:lang w:val="en-GB"/>
        </w:rPr>
        <w:t>a</w:t>
      </w:r>
      <w:r w:rsidRPr="00200AB9">
        <w:rPr>
          <w:rFonts w:ascii="Titillium" w:hAnsi="Titillium"/>
          <w:szCs w:val="23"/>
          <w:lang w:val="en-GB"/>
        </w:rPr>
        <w:t xml:space="preserve"> laboratory </w:t>
      </w:r>
      <w:r>
        <w:rPr>
          <w:rFonts w:ascii="Titillium" w:hAnsi="Titillium"/>
          <w:szCs w:val="23"/>
          <w:lang w:val="en-GB"/>
        </w:rPr>
        <w:t xml:space="preserve">undoubtedly </w:t>
      </w:r>
      <w:r w:rsidRPr="00200AB9">
        <w:rPr>
          <w:rFonts w:ascii="Titillium" w:hAnsi="Titillium"/>
          <w:szCs w:val="23"/>
          <w:lang w:val="en-GB"/>
        </w:rPr>
        <w:t>poses certain health risk and agree to follow the instructions of the staff/mentors in the laborator</w:t>
      </w:r>
      <w:r>
        <w:rPr>
          <w:rFonts w:ascii="Titillium" w:hAnsi="Titillium"/>
          <w:szCs w:val="23"/>
          <w:lang w:val="en-GB"/>
        </w:rPr>
        <w:t>ies</w:t>
      </w:r>
      <w:r w:rsidRPr="00200AB9">
        <w:rPr>
          <w:rFonts w:ascii="Titillium" w:hAnsi="Titillium"/>
          <w:szCs w:val="23"/>
          <w:lang w:val="en-GB"/>
        </w:rPr>
        <w:t xml:space="preserve"> of the Institute for Medical Research and Occupational </w:t>
      </w:r>
      <w:r>
        <w:rPr>
          <w:rFonts w:ascii="Titillium" w:hAnsi="Titillium"/>
          <w:szCs w:val="23"/>
          <w:lang w:val="en-GB"/>
        </w:rPr>
        <w:t>Health</w:t>
      </w:r>
      <w:r w:rsidRPr="00200AB9">
        <w:rPr>
          <w:rFonts w:ascii="Titillium" w:hAnsi="Titillium"/>
          <w:szCs w:val="23"/>
          <w:lang w:val="en-GB"/>
        </w:rPr>
        <w:t xml:space="preserve"> (hereinafter: the Institute). I undertake to use protective equipment while working and to respect the rules of safety at work for my own good and the good of others, as well as for the safeguarding of the Institute's property.</w:t>
      </w:r>
    </w:p>
    <w:p w14:paraId="33AF9EB8" w14:textId="77777777" w:rsidR="00200AB9" w:rsidRPr="00200AB9" w:rsidRDefault="00200AB9" w:rsidP="00200AB9">
      <w:pPr>
        <w:pStyle w:val="Default"/>
        <w:jc w:val="both"/>
        <w:rPr>
          <w:rFonts w:ascii="Titillium" w:hAnsi="Titillium"/>
          <w:szCs w:val="23"/>
          <w:lang w:val="en-GB"/>
        </w:rPr>
      </w:pPr>
    </w:p>
    <w:p w14:paraId="5A2EFB49" w14:textId="4CE17F16" w:rsidR="00200AB9" w:rsidRDefault="00200AB9" w:rsidP="00200AB9">
      <w:pPr>
        <w:pStyle w:val="Default"/>
        <w:jc w:val="both"/>
        <w:rPr>
          <w:rFonts w:ascii="Titillium" w:hAnsi="Titillium"/>
          <w:szCs w:val="23"/>
          <w:lang w:val="en-GB"/>
        </w:rPr>
      </w:pPr>
      <w:r w:rsidRPr="00200AB9">
        <w:rPr>
          <w:rFonts w:ascii="Titillium" w:hAnsi="Titillium"/>
          <w:szCs w:val="23"/>
          <w:lang w:val="en-GB"/>
        </w:rPr>
        <w:t xml:space="preserve">I </w:t>
      </w:r>
      <w:r>
        <w:rPr>
          <w:rFonts w:ascii="Titillium" w:hAnsi="Titillium"/>
          <w:szCs w:val="23"/>
          <w:lang w:val="en-GB"/>
        </w:rPr>
        <w:t xml:space="preserve">hereby </w:t>
      </w:r>
      <w:r w:rsidRPr="00200AB9">
        <w:rPr>
          <w:rFonts w:ascii="Titillium" w:hAnsi="Titillium"/>
          <w:szCs w:val="23"/>
          <w:lang w:val="en-GB"/>
        </w:rPr>
        <w:t xml:space="preserve">declare that I am familiar with the by-laws of the Institute </w:t>
      </w:r>
      <w:r>
        <w:rPr>
          <w:rFonts w:ascii="Titillium" w:hAnsi="Titillium"/>
          <w:szCs w:val="23"/>
          <w:lang w:val="en-GB"/>
        </w:rPr>
        <w:t>as well as</w:t>
      </w:r>
      <w:r w:rsidRPr="00200AB9">
        <w:rPr>
          <w:rFonts w:ascii="Titillium" w:hAnsi="Titillium"/>
          <w:szCs w:val="23"/>
          <w:lang w:val="en-GB"/>
        </w:rPr>
        <w:t xml:space="preserve"> with the rules of work</w:t>
      </w:r>
      <w:r>
        <w:rPr>
          <w:rFonts w:ascii="Titillium" w:hAnsi="Titillium"/>
          <w:szCs w:val="23"/>
          <w:lang w:val="en-GB"/>
        </w:rPr>
        <w:t>ing</w:t>
      </w:r>
      <w:r w:rsidRPr="00200AB9">
        <w:rPr>
          <w:rFonts w:ascii="Titillium" w:hAnsi="Titillium"/>
          <w:szCs w:val="23"/>
          <w:lang w:val="en-GB"/>
        </w:rPr>
        <w:t xml:space="preserve"> in </w:t>
      </w:r>
      <w:r>
        <w:rPr>
          <w:rFonts w:ascii="Titillium" w:hAnsi="Titillium"/>
          <w:szCs w:val="23"/>
          <w:lang w:val="en-GB"/>
        </w:rPr>
        <w:t>an</w:t>
      </w:r>
      <w:r w:rsidRPr="00200AB9">
        <w:rPr>
          <w:rFonts w:ascii="Titillium" w:hAnsi="Titillium"/>
          <w:szCs w:val="23"/>
          <w:lang w:val="en-GB"/>
        </w:rPr>
        <w:t xml:space="preserve"> laboratory (good laboratory practice</w:t>
      </w:r>
      <w:r>
        <w:rPr>
          <w:rFonts w:ascii="Titillium" w:hAnsi="Titillium"/>
          <w:szCs w:val="23"/>
          <w:lang w:val="en-GB"/>
        </w:rPr>
        <w:t>s</w:t>
      </w:r>
      <w:r w:rsidRPr="00200AB9">
        <w:rPr>
          <w:rFonts w:ascii="Titillium" w:hAnsi="Titillium"/>
          <w:szCs w:val="23"/>
          <w:lang w:val="en-GB"/>
        </w:rPr>
        <w:t>)</w:t>
      </w:r>
      <w:r>
        <w:rPr>
          <w:rFonts w:ascii="Titillium" w:hAnsi="Titillium"/>
          <w:szCs w:val="23"/>
          <w:lang w:val="en-GB"/>
        </w:rPr>
        <w:t xml:space="preserve"> and</w:t>
      </w:r>
      <w:r w:rsidRPr="00200AB9">
        <w:rPr>
          <w:rFonts w:ascii="Titillium" w:hAnsi="Titillium"/>
          <w:szCs w:val="23"/>
          <w:lang w:val="en-GB"/>
        </w:rPr>
        <w:t xml:space="preserve"> that I understand and accept them as an integral part of this </w:t>
      </w:r>
      <w:r>
        <w:rPr>
          <w:rFonts w:ascii="Titillium" w:hAnsi="Titillium"/>
          <w:szCs w:val="23"/>
          <w:lang w:val="en-GB"/>
        </w:rPr>
        <w:t>Disclaimer</w:t>
      </w:r>
      <w:r w:rsidRPr="00200AB9">
        <w:rPr>
          <w:rFonts w:ascii="Titillium" w:hAnsi="Titillium"/>
          <w:szCs w:val="23"/>
          <w:lang w:val="en-GB"/>
        </w:rPr>
        <w:t>.</w:t>
      </w:r>
    </w:p>
    <w:p w14:paraId="13A46093" w14:textId="77777777" w:rsidR="00200AB9" w:rsidRPr="00200AB9" w:rsidRDefault="00200AB9" w:rsidP="00200AB9">
      <w:pPr>
        <w:pStyle w:val="Default"/>
        <w:jc w:val="both"/>
        <w:rPr>
          <w:rFonts w:ascii="Titillium" w:hAnsi="Titillium"/>
          <w:szCs w:val="23"/>
          <w:lang w:val="en-GB"/>
        </w:rPr>
      </w:pPr>
    </w:p>
    <w:p w14:paraId="576B0964" w14:textId="4509D8B6" w:rsidR="00200AB9" w:rsidRDefault="00200AB9" w:rsidP="00200AB9">
      <w:pPr>
        <w:pStyle w:val="Default"/>
        <w:jc w:val="both"/>
        <w:rPr>
          <w:rFonts w:ascii="Titillium" w:hAnsi="Titillium"/>
          <w:szCs w:val="23"/>
          <w:lang w:val="en-GB"/>
        </w:rPr>
      </w:pPr>
      <w:r w:rsidRPr="00200AB9">
        <w:rPr>
          <w:rFonts w:ascii="Titillium" w:hAnsi="Titillium"/>
          <w:szCs w:val="23"/>
          <w:lang w:val="en-GB"/>
        </w:rPr>
        <w:t xml:space="preserve">I </w:t>
      </w:r>
      <w:r>
        <w:rPr>
          <w:rFonts w:ascii="Titillium" w:hAnsi="Titillium"/>
          <w:szCs w:val="23"/>
          <w:lang w:val="en-GB"/>
        </w:rPr>
        <w:t xml:space="preserve">also hereby </w:t>
      </w:r>
      <w:r w:rsidRPr="00200AB9">
        <w:rPr>
          <w:rFonts w:ascii="Titillium" w:hAnsi="Titillium"/>
          <w:szCs w:val="23"/>
          <w:lang w:val="en-GB"/>
        </w:rPr>
        <w:t xml:space="preserve">declare that I am aware and </w:t>
      </w:r>
      <w:r>
        <w:rPr>
          <w:rFonts w:ascii="Titillium" w:hAnsi="Titillium"/>
          <w:szCs w:val="23"/>
          <w:lang w:val="en-GB"/>
        </w:rPr>
        <w:t>agree with the possibility</w:t>
      </w:r>
      <w:r w:rsidRPr="00200AB9">
        <w:rPr>
          <w:rFonts w:ascii="Titillium" w:hAnsi="Titillium"/>
          <w:szCs w:val="23"/>
          <w:lang w:val="en-GB"/>
        </w:rPr>
        <w:t xml:space="preserve"> that the Institute document</w:t>
      </w:r>
      <w:r>
        <w:rPr>
          <w:rFonts w:ascii="Titillium" w:hAnsi="Titillium"/>
          <w:szCs w:val="23"/>
          <w:lang w:val="en-GB"/>
        </w:rPr>
        <w:t xml:space="preserve">s </w:t>
      </w:r>
      <w:r w:rsidRPr="00200AB9">
        <w:rPr>
          <w:rFonts w:ascii="Titillium" w:hAnsi="Titillium"/>
          <w:szCs w:val="23"/>
          <w:lang w:val="en-GB"/>
        </w:rPr>
        <w:t>my work at the Institute in any way and that the Institute is the holder of the right to all material and intellectual results of my work at the Institute, which it can there</w:t>
      </w:r>
      <w:r>
        <w:rPr>
          <w:rFonts w:ascii="Titillium" w:hAnsi="Titillium"/>
          <w:szCs w:val="23"/>
          <w:lang w:val="en-GB"/>
        </w:rPr>
        <w:t>after</w:t>
      </w:r>
      <w:r w:rsidRPr="00200AB9">
        <w:rPr>
          <w:rFonts w:ascii="Titillium" w:hAnsi="Titillium"/>
          <w:szCs w:val="23"/>
          <w:lang w:val="en-GB"/>
        </w:rPr>
        <w:t xml:space="preserve"> use permanently and without restrictions for its </w:t>
      </w:r>
      <w:r>
        <w:rPr>
          <w:rFonts w:ascii="Titillium" w:hAnsi="Titillium"/>
          <w:szCs w:val="23"/>
          <w:lang w:val="en-GB"/>
        </w:rPr>
        <w:t>research</w:t>
      </w:r>
      <w:r w:rsidRPr="00200AB9">
        <w:rPr>
          <w:rFonts w:ascii="Titillium" w:hAnsi="Titillium"/>
          <w:szCs w:val="23"/>
          <w:lang w:val="en-GB"/>
        </w:rPr>
        <w:t xml:space="preserve"> and professional purposes.</w:t>
      </w:r>
    </w:p>
    <w:p w14:paraId="0534FCF7" w14:textId="77777777" w:rsidR="00200AB9" w:rsidRPr="00200AB9" w:rsidRDefault="00200AB9" w:rsidP="00200AB9">
      <w:pPr>
        <w:pStyle w:val="Default"/>
        <w:jc w:val="both"/>
        <w:rPr>
          <w:rFonts w:ascii="Titillium" w:hAnsi="Titillium"/>
          <w:szCs w:val="23"/>
          <w:lang w:val="en-GB"/>
        </w:rPr>
      </w:pPr>
    </w:p>
    <w:p w14:paraId="4054346B" w14:textId="171C2B02" w:rsidR="00200AB9" w:rsidRPr="00200AB9" w:rsidRDefault="00200AB9" w:rsidP="00200AB9">
      <w:pPr>
        <w:pStyle w:val="Default"/>
        <w:jc w:val="both"/>
        <w:rPr>
          <w:rFonts w:ascii="Titillium" w:hAnsi="Titillium"/>
          <w:szCs w:val="23"/>
          <w:lang w:val="en-GB"/>
        </w:rPr>
      </w:pPr>
      <w:r w:rsidRPr="00200AB9">
        <w:rPr>
          <w:rFonts w:ascii="Titillium" w:hAnsi="Titillium"/>
          <w:szCs w:val="23"/>
          <w:lang w:val="en-GB"/>
        </w:rPr>
        <w:t xml:space="preserve">With my signature, as a sign of consent, I assume the responsibility that I will not act to the detriment of the Institute in any way and I confirm that I am aware of the consequences that may arise from </w:t>
      </w:r>
      <w:r>
        <w:rPr>
          <w:rFonts w:ascii="Titillium" w:hAnsi="Titillium"/>
          <w:szCs w:val="23"/>
          <w:lang w:val="en-GB"/>
        </w:rPr>
        <w:t>acting otherwise</w:t>
      </w:r>
      <w:r w:rsidRPr="00200AB9">
        <w:rPr>
          <w:rFonts w:ascii="Titillium" w:hAnsi="Titillium"/>
          <w:szCs w:val="23"/>
          <w:lang w:val="en-GB"/>
        </w:rPr>
        <w:t>.</w:t>
      </w:r>
    </w:p>
    <w:p w14:paraId="796BC6B5" w14:textId="77777777" w:rsidR="00200AB9" w:rsidRPr="00200AB9" w:rsidRDefault="00200AB9" w:rsidP="00200AB9">
      <w:pPr>
        <w:pStyle w:val="Default"/>
        <w:jc w:val="both"/>
        <w:rPr>
          <w:rFonts w:ascii="Titillium" w:hAnsi="Titillium"/>
          <w:szCs w:val="23"/>
          <w:lang w:val="en-GB"/>
        </w:rPr>
      </w:pPr>
    </w:p>
    <w:p w14:paraId="6EC84A44" w14:textId="36B305CA" w:rsidR="00200AB9" w:rsidRDefault="00200AB9" w:rsidP="00200AB9">
      <w:pPr>
        <w:pStyle w:val="Default"/>
        <w:jc w:val="both"/>
        <w:rPr>
          <w:rFonts w:ascii="Titillium" w:hAnsi="Titillium"/>
          <w:szCs w:val="23"/>
          <w:lang w:val="en-GB"/>
        </w:rPr>
      </w:pPr>
      <w:r w:rsidRPr="00200AB9">
        <w:rPr>
          <w:rFonts w:ascii="Titillium" w:hAnsi="Titillium"/>
          <w:szCs w:val="23"/>
          <w:lang w:val="en-GB"/>
        </w:rPr>
        <w:t>This consent is irrevocable and binding.</w:t>
      </w:r>
    </w:p>
    <w:p w14:paraId="1ECE7B3F" w14:textId="2EAAAC77" w:rsidR="009C6785" w:rsidRDefault="009C6785" w:rsidP="00200AB9">
      <w:pPr>
        <w:pStyle w:val="Default"/>
        <w:jc w:val="both"/>
        <w:rPr>
          <w:rFonts w:ascii="Titillium" w:hAnsi="Titillium"/>
          <w:lang w:val="en-GB"/>
        </w:rPr>
      </w:pPr>
    </w:p>
    <w:p w14:paraId="64A728AB" w14:textId="77777777" w:rsidR="00200AB9" w:rsidRPr="00200AB9" w:rsidRDefault="00200AB9" w:rsidP="00200AB9">
      <w:pPr>
        <w:pStyle w:val="Default"/>
        <w:jc w:val="both"/>
        <w:rPr>
          <w:rFonts w:ascii="Titillium" w:hAnsi="Titillium"/>
          <w:lang w:val="en-GB"/>
        </w:rPr>
      </w:pPr>
    </w:p>
    <w:p w14:paraId="725AD90E" w14:textId="77777777" w:rsidR="009C6785" w:rsidRPr="00200AB9" w:rsidRDefault="009C6785" w:rsidP="00200AB9">
      <w:pPr>
        <w:pStyle w:val="Default"/>
        <w:jc w:val="both"/>
        <w:rPr>
          <w:rFonts w:ascii="Titillium" w:hAnsi="Titillium"/>
          <w:lang w:val="en-GB"/>
        </w:rPr>
      </w:pPr>
    </w:p>
    <w:p w14:paraId="2245DEA1" w14:textId="2F399D5A" w:rsidR="009C6785" w:rsidRPr="00200AB9" w:rsidRDefault="00FC07D7" w:rsidP="00524022">
      <w:pPr>
        <w:pStyle w:val="Default"/>
        <w:rPr>
          <w:rFonts w:ascii="Titillium" w:hAnsi="Titillium"/>
          <w:lang w:val="en-GB"/>
        </w:rPr>
      </w:pPr>
      <w:r w:rsidRPr="00200AB9">
        <w:rPr>
          <w:rFonts w:ascii="Titillium" w:hAnsi="Titillium"/>
          <w:lang w:val="en-GB"/>
        </w:rPr>
        <w:t>Zagreb</w:t>
      </w:r>
      <w:r w:rsidR="009C6785" w:rsidRPr="00200AB9">
        <w:rPr>
          <w:rFonts w:ascii="Titillium" w:hAnsi="Titillium"/>
          <w:lang w:val="en-GB"/>
        </w:rPr>
        <w:t xml:space="preserve">, </w:t>
      </w:r>
      <w:r w:rsidR="00200AB9">
        <w:rPr>
          <w:rFonts w:ascii="Titillium" w:hAnsi="Titillium"/>
          <w:lang w:val="en-GB"/>
        </w:rPr>
        <w:t>date</w:t>
      </w:r>
      <w:r w:rsidR="009C6785" w:rsidRPr="00200AB9">
        <w:rPr>
          <w:rFonts w:ascii="Titillium" w:hAnsi="Titillium"/>
          <w:lang w:val="en-GB"/>
        </w:rPr>
        <w:t xml:space="preserve"> </w:t>
      </w:r>
      <w:r w:rsidR="00EB7829" w:rsidRPr="00200AB9">
        <w:rPr>
          <w:rFonts w:ascii="Titillium" w:hAnsi="Titillium"/>
          <w:u w:val="single"/>
          <w:lang w:val="en-GB"/>
        </w:rPr>
        <w:tab/>
      </w:r>
      <w:r w:rsidR="00EB7829" w:rsidRPr="00200AB9">
        <w:rPr>
          <w:rFonts w:ascii="Titillium" w:hAnsi="Titillium"/>
          <w:u w:val="single"/>
          <w:lang w:val="en-GB"/>
        </w:rPr>
        <w:tab/>
      </w:r>
      <w:r w:rsidR="00EB7829" w:rsidRPr="00200AB9">
        <w:rPr>
          <w:rFonts w:ascii="Titillium" w:hAnsi="Titillium"/>
          <w:u w:val="single"/>
          <w:lang w:val="en-GB"/>
        </w:rPr>
        <w:tab/>
      </w:r>
      <w:r w:rsidRPr="00200AB9">
        <w:rPr>
          <w:rFonts w:ascii="Titillium" w:hAnsi="Titillium"/>
          <w:lang w:val="en-GB"/>
        </w:rPr>
        <w:t xml:space="preserve"> </w:t>
      </w:r>
    </w:p>
    <w:p w14:paraId="6D7A99BB" w14:textId="77777777" w:rsidR="00FC07D7" w:rsidRPr="00200AB9" w:rsidRDefault="00FC07D7" w:rsidP="00200AB9">
      <w:pPr>
        <w:spacing w:after="0"/>
        <w:jc w:val="right"/>
        <w:rPr>
          <w:rFonts w:ascii="Titillium" w:hAnsi="Titillium"/>
          <w:sz w:val="24"/>
          <w:szCs w:val="24"/>
        </w:rPr>
      </w:pPr>
    </w:p>
    <w:p w14:paraId="13689392" w14:textId="77777777" w:rsidR="00FC07D7" w:rsidRPr="00200AB9" w:rsidRDefault="00FC07D7" w:rsidP="00200AB9">
      <w:pPr>
        <w:spacing w:after="0"/>
        <w:jc w:val="right"/>
        <w:rPr>
          <w:rFonts w:ascii="Titillium" w:hAnsi="Titillium"/>
          <w:sz w:val="24"/>
          <w:szCs w:val="24"/>
        </w:rPr>
      </w:pPr>
    </w:p>
    <w:p w14:paraId="2DF20C9A" w14:textId="77777777" w:rsidR="00EB7829" w:rsidRPr="00200AB9" w:rsidRDefault="00EB7829" w:rsidP="00200AB9">
      <w:pPr>
        <w:spacing w:after="0"/>
        <w:ind w:firstLine="720"/>
        <w:jc w:val="right"/>
        <w:rPr>
          <w:rFonts w:ascii="Titillium" w:hAnsi="Titillium"/>
          <w:sz w:val="24"/>
          <w:szCs w:val="24"/>
          <w:u w:val="single"/>
        </w:rPr>
      </w:pPr>
      <w:r w:rsidRPr="00200AB9">
        <w:rPr>
          <w:rFonts w:ascii="Titillium" w:hAnsi="Titillium"/>
          <w:sz w:val="24"/>
          <w:szCs w:val="24"/>
          <w:u w:val="single"/>
        </w:rPr>
        <w:tab/>
      </w:r>
      <w:r w:rsidRPr="00200AB9">
        <w:rPr>
          <w:rFonts w:ascii="Titillium" w:hAnsi="Titillium"/>
          <w:sz w:val="24"/>
          <w:szCs w:val="24"/>
          <w:u w:val="single"/>
        </w:rPr>
        <w:tab/>
      </w:r>
      <w:r w:rsidRPr="00200AB9">
        <w:rPr>
          <w:rFonts w:ascii="Titillium" w:hAnsi="Titillium"/>
          <w:sz w:val="24"/>
          <w:szCs w:val="24"/>
          <w:u w:val="single"/>
        </w:rPr>
        <w:tab/>
      </w:r>
      <w:r w:rsidRPr="00200AB9">
        <w:rPr>
          <w:rFonts w:ascii="Titillium" w:hAnsi="Titillium"/>
          <w:sz w:val="24"/>
          <w:szCs w:val="24"/>
          <w:u w:val="single"/>
        </w:rPr>
        <w:tab/>
      </w:r>
    </w:p>
    <w:p w14:paraId="39DA2B24" w14:textId="69196E65" w:rsidR="009C6785" w:rsidRPr="00200AB9" w:rsidRDefault="00FC07D7" w:rsidP="00200AB9">
      <w:pPr>
        <w:spacing w:after="0"/>
        <w:ind w:firstLine="720"/>
        <w:jc w:val="right"/>
        <w:rPr>
          <w:rFonts w:ascii="Titillium" w:hAnsi="Titillium"/>
          <w:u w:val="single"/>
        </w:rPr>
      </w:pPr>
      <w:r w:rsidRPr="00200AB9">
        <w:rPr>
          <w:rFonts w:ascii="Titillium" w:hAnsi="Titillium"/>
          <w:sz w:val="24"/>
          <w:szCs w:val="24"/>
        </w:rPr>
        <w:t>(</w:t>
      </w:r>
      <w:r w:rsidR="00200AB9">
        <w:rPr>
          <w:rFonts w:ascii="Titillium" w:hAnsi="Titillium"/>
          <w:sz w:val="24"/>
          <w:szCs w:val="24"/>
        </w:rPr>
        <w:t>signature</w:t>
      </w:r>
      <w:r w:rsidR="00113284" w:rsidRPr="00200AB9">
        <w:rPr>
          <w:rFonts w:ascii="Titillium" w:hAnsi="Titillium"/>
          <w:sz w:val="24"/>
          <w:szCs w:val="24"/>
        </w:rPr>
        <w:t>)</w:t>
      </w:r>
    </w:p>
    <w:sectPr w:rsidR="009C6785" w:rsidRPr="00200A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57"/>
    <w:rsid w:val="0002087C"/>
    <w:rsid w:val="000D03C5"/>
    <w:rsid w:val="000E23FF"/>
    <w:rsid w:val="00103361"/>
    <w:rsid w:val="00113284"/>
    <w:rsid w:val="001B5858"/>
    <w:rsid w:val="001C6956"/>
    <w:rsid w:val="00200AB9"/>
    <w:rsid w:val="002912D5"/>
    <w:rsid w:val="002F67A3"/>
    <w:rsid w:val="002F6ED3"/>
    <w:rsid w:val="00322E5C"/>
    <w:rsid w:val="00445855"/>
    <w:rsid w:val="00456342"/>
    <w:rsid w:val="0049097C"/>
    <w:rsid w:val="00524022"/>
    <w:rsid w:val="0053640D"/>
    <w:rsid w:val="00541FC3"/>
    <w:rsid w:val="00573F83"/>
    <w:rsid w:val="00586C11"/>
    <w:rsid w:val="009973E9"/>
    <w:rsid w:val="009C6785"/>
    <w:rsid w:val="00A462F4"/>
    <w:rsid w:val="00A67010"/>
    <w:rsid w:val="00AD2C3F"/>
    <w:rsid w:val="00C71657"/>
    <w:rsid w:val="00DB18A8"/>
    <w:rsid w:val="00EB7829"/>
    <w:rsid w:val="00F127CF"/>
    <w:rsid w:val="00FC07D7"/>
    <w:rsid w:val="00FF0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6372"/>
  <w15:chartTrackingRefBased/>
  <w15:docId w15:val="{40798FF8-0224-4F37-964A-6F879B05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6956"/>
    <w:pPr>
      <w:widowControl w:val="0"/>
      <w:spacing w:after="0" w:line="240" w:lineRule="auto"/>
    </w:pPr>
    <w:rPr>
      <w:rFonts w:ascii="Arial" w:eastAsia="Arial" w:hAnsi="Arial" w:cs="Arial"/>
      <w:sz w:val="12"/>
      <w:szCs w:val="12"/>
      <w:lang w:val="en-US"/>
    </w:rPr>
  </w:style>
  <w:style w:type="character" w:customStyle="1" w:styleId="BodyTextChar">
    <w:name w:val="Body Text Char"/>
    <w:basedOn w:val="DefaultParagraphFont"/>
    <w:link w:val="BodyText"/>
    <w:uiPriority w:val="1"/>
    <w:rsid w:val="001C6956"/>
    <w:rPr>
      <w:rFonts w:ascii="Arial" w:eastAsia="Arial" w:hAnsi="Arial" w:cs="Arial"/>
      <w:sz w:val="12"/>
      <w:szCs w:val="12"/>
    </w:rPr>
  </w:style>
  <w:style w:type="paragraph" w:customStyle="1" w:styleId="Default">
    <w:name w:val="Default"/>
    <w:rsid w:val="009C6785"/>
    <w:pPr>
      <w:autoSpaceDE w:val="0"/>
      <w:autoSpaceDN w:val="0"/>
      <w:adjustRightInd w:val="0"/>
      <w:spacing w:after="0" w:line="240" w:lineRule="auto"/>
    </w:pPr>
    <w:rPr>
      <w:rFonts w:ascii="Times New Roman" w:eastAsia="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i.hr" TargetMode="External"/><Relationship Id="rId3" Type="http://schemas.openxmlformats.org/officeDocument/2006/relationships/webSettings" Target="webSettings.xml"/><Relationship Id="rId7" Type="http://schemas.openxmlformats.org/officeDocument/2006/relationships/hyperlink" Target="http://www.imi.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i.hr" TargetMode="External"/><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im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Stipičević</dc:creator>
  <cp:keywords/>
  <dc:description/>
  <cp:lastModifiedBy>Sanja Stipičević</cp:lastModifiedBy>
  <cp:revision>2</cp:revision>
  <cp:lastPrinted>2020-11-03T11:49:00Z</cp:lastPrinted>
  <dcterms:created xsi:type="dcterms:W3CDTF">2024-07-18T10:52:00Z</dcterms:created>
  <dcterms:modified xsi:type="dcterms:W3CDTF">2024-07-18T10:52:00Z</dcterms:modified>
</cp:coreProperties>
</file>