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8CFC" w14:textId="77777777" w:rsidR="001C6956" w:rsidRPr="00541FC3" w:rsidRDefault="00541FC3" w:rsidP="001C6956">
      <w:pPr>
        <w:pStyle w:val="BodyText"/>
        <w:rPr>
          <w:rFonts w:ascii="Titillium" w:hAnsi="Titillium"/>
          <w:smallCaps/>
          <w:sz w:val="18"/>
          <w:szCs w:val="18"/>
        </w:rPr>
      </w:pPr>
      <w:bookmarkStart w:id="0" w:name="_GoBack"/>
      <w:bookmarkEnd w:id="0"/>
      <w:r w:rsidRPr="00541FC3">
        <w:rPr>
          <w:rFonts w:ascii="Titillium" w:hAnsi="Titillium"/>
          <w:smallCap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1B5CA97" wp14:editId="3629B369">
            <wp:simplePos x="0" y="0"/>
            <wp:positionH relativeFrom="column">
              <wp:posOffset>-638810</wp:posOffset>
            </wp:positionH>
            <wp:positionV relativeFrom="paragraph">
              <wp:posOffset>-414324</wp:posOffset>
            </wp:positionV>
            <wp:extent cx="927100" cy="619125"/>
            <wp:effectExtent l="0" t="0" r="635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FC3">
        <w:rPr>
          <w:rFonts w:ascii="Titillium" w:hAnsi="Titillium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D49198" wp14:editId="0DE26BE2">
                <wp:simplePos x="0" y="0"/>
                <wp:positionH relativeFrom="page">
                  <wp:posOffset>1236345</wp:posOffset>
                </wp:positionH>
                <wp:positionV relativeFrom="page">
                  <wp:posOffset>454356</wp:posOffset>
                </wp:positionV>
                <wp:extent cx="0" cy="756285"/>
                <wp:effectExtent l="0" t="0" r="38100" b="2476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80F64A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7.35pt,35.8pt" to="97.3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" strokecolor="#acb9ca [1311]" strokeweight=".5pt">
                <v:stroke joinstyle="miter"/>
                <w10:wrap anchorx="page" anchory="page"/>
              </v:line>
            </w:pict>
          </mc:Fallback>
        </mc:AlternateContent>
      </w:r>
      <w:r w:rsidRPr="00541FC3">
        <w:rPr>
          <w:rFonts w:ascii="Titillium" w:hAnsi="Titillium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5173B9" wp14:editId="49D16A01">
                <wp:simplePos x="0" y="0"/>
                <wp:positionH relativeFrom="page">
                  <wp:posOffset>1343770</wp:posOffset>
                </wp:positionH>
                <wp:positionV relativeFrom="page">
                  <wp:posOffset>397565</wp:posOffset>
                </wp:positionV>
                <wp:extent cx="667910" cy="1168400"/>
                <wp:effectExtent l="0" t="0" r="18415" b="1270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1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A2624" w14:textId="77777777" w:rsidR="001C6956" w:rsidRPr="00541FC3" w:rsidRDefault="001C6956" w:rsidP="001C6956">
                            <w:pPr>
                              <w:ind w:left="20" w:right="18"/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541FC3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  <w:lang w:val="hr-HR"/>
                              </w:rPr>
                              <w:t>Institut za medicinska istraživanja i medicinu 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C45A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5.8pt;margin-top:31.3pt;width:52.6pt;height:9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B2rgIAAKk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" filled="f" stroked="f">
                <v:textbox inset="0,0,0,0">
                  <w:txbxContent>
                    <w:p w:rsidR="001C6956" w:rsidRPr="00541FC3" w:rsidRDefault="001C6956" w:rsidP="001C6956">
                      <w:pPr>
                        <w:ind w:left="20" w:right="18"/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  <w:lang w:val="hr-HR"/>
                        </w:rPr>
                      </w:pPr>
                      <w:r w:rsidRPr="00541FC3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  <w:lang w:val="hr-HR"/>
                        </w:rPr>
                        <w:t>Institut za medicinska istraživanja i medicinu rada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41FC3">
        <w:rPr>
          <w:rFonts w:ascii="Titillium" w:hAnsi="Titillium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DC947D" wp14:editId="06393703">
                <wp:simplePos x="0" y="0"/>
                <wp:positionH relativeFrom="page">
                  <wp:posOffset>2178050</wp:posOffset>
                </wp:positionH>
                <wp:positionV relativeFrom="page">
                  <wp:posOffset>400050</wp:posOffset>
                </wp:positionV>
                <wp:extent cx="882650" cy="946150"/>
                <wp:effectExtent l="0" t="0" r="12700" b="63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FE478" w14:textId="77777777" w:rsidR="001C6956" w:rsidRPr="00541FC3" w:rsidRDefault="001C6956" w:rsidP="001C6956">
                            <w:pPr>
                              <w:spacing w:after="0"/>
                              <w:ind w:left="20" w:right="199"/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541FC3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>Institute for</w:t>
                            </w:r>
                            <w:r w:rsidRPr="00541FC3">
                              <w:rPr>
                                <w:rFonts w:ascii="Titillium" w:hAnsi="Titillium"/>
                                <w:color w:val="44546A" w:themeColor="text2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1FC3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>Medical</w:t>
                            </w:r>
                          </w:p>
                          <w:p w14:paraId="6DACACF4" w14:textId="77777777" w:rsidR="001C6956" w:rsidRPr="00541FC3" w:rsidRDefault="001C6956" w:rsidP="001C6956">
                            <w:pPr>
                              <w:spacing w:before="1" w:after="0"/>
                              <w:ind w:left="20" w:right="18"/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541FC3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>Research and Occupational Health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06995B" id="Text Box 3" o:spid="_x0000_s1027" type="#_x0000_t202" style="position:absolute;margin-left:171.5pt;margin-top:31.5pt;width:69.5pt;height:74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O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" filled="f" stroked="f">
                <v:textbox inset="0,0,0,0">
                  <w:txbxContent>
                    <w:p w:rsidR="001C6956" w:rsidRPr="00541FC3" w:rsidRDefault="001C6956" w:rsidP="001C6956">
                      <w:pPr>
                        <w:spacing w:after="0"/>
                        <w:ind w:left="20" w:right="199"/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</w:pPr>
                      <w:r w:rsidRPr="00541FC3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>Institute for</w:t>
                      </w:r>
                      <w:r w:rsidRPr="00541FC3">
                        <w:rPr>
                          <w:rFonts w:ascii="Titillium" w:hAnsi="Titillium"/>
                          <w:color w:val="44546A" w:themeColor="text2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541FC3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>Medical</w:t>
                      </w:r>
                    </w:p>
                    <w:p w:rsidR="001C6956" w:rsidRPr="00541FC3" w:rsidRDefault="001C6956" w:rsidP="001C6956">
                      <w:pPr>
                        <w:spacing w:before="1" w:after="0"/>
                        <w:ind w:left="20" w:right="18"/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</w:pPr>
                      <w:r w:rsidRPr="00541FC3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>Research and Occupational Health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41FC3">
        <w:rPr>
          <w:rFonts w:ascii="Titillium" w:hAnsi="Titillium"/>
          <w:smallCap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001906" wp14:editId="0ACCEF17">
                <wp:simplePos x="0" y="0"/>
                <wp:positionH relativeFrom="page">
                  <wp:posOffset>2081861</wp:posOffset>
                </wp:positionH>
                <wp:positionV relativeFrom="page">
                  <wp:posOffset>608965</wp:posOffset>
                </wp:positionV>
                <wp:extent cx="0" cy="96520"/>
                <wp:effectExtent l="0" t="0" r="38100" b="3683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B7561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3.95pt,47.95pt" to="163.9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" strokecolor="#acb9ca [1311]" strokeweight=".5pt">
                <v:stroke joinstyle="miter"/>
                <w10:wrap anchorx="page" anchory="page"/>
              </v:line>
            </w:pict>
          </mc:Fallback>
        </mc:AlternateContent>
      </w:r>
      <w:r w:rsidRPr="00541FC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2FCE978" wp14:editId="6B958F8F">
                <wp:simplePos x="0" y="0"/>
                <wp:positionH relativeFrom="page">
                  <wp:posOffset>5992191</wp:posOffset>
                </wp:positionH>
                <wp:positionV relativeFrom="page">
                  <wp:posOffset>413385</wp:posOffset>
                </wp:positionV>
                <wp:extent cx="1272209" cy="858741"/>
                <wp:effectExtent l="0" t="0" r="4445" b="1778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858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AF8F6" w14:textId="77777777" w:rsidR="00541FC3" w:rsidRPr="007779A2" w:rsidRDefault="00541FC3" w:rsidP="00541FC3">
                            <w:pPr>
                              <w:spacing w:after="0" w:line="220" w:lineRule="exact"/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>T  (</w:t>
                            </w:r>
                            <w:proofErr w:type="gramEnd"/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>385 1) 4682 5</w:t>
                            </w:r>
                            <w:r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  <w:p w14:paraId="546DDC2B" w14:textId="77777777" w:rsidR="00541FC3" w:rsidRPr="007779A2" w:rsidRDefault="00541FC3" w:rsidP="00541FC3">
                            <w:pPr>
                              <w:spacing w:before="19" w:after="0" w:line="220" w:lineRule="exact"/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E  </w:t>
                            </w:r>
                            <w:r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>info</w:t>
                            </w:r>
                            <w:proofErr w:type="gramEnd"/>
                            <w:r w:rsidR="00456342">
                              <w:fldChar w:fldCharType="begin"/>
                            </w:r>
                            <w:r w:rsidR="00456342">
                              <w:instrText xml:space="preserve"> HYPERLINK "mailto:--------@imi.hr" \h </w:instrText>
                            </w:r>
                            <w:r w:rsidR="00456342">
                              <w:fldChar w:fldCharType="separate"/>
                            </w:r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>@imi.hr</w:t>
                            </w:r>
                            <w:r w:rsidR="0045634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15A43F8E" w14:textId="77777777" w:rsidR="00541FC3" w:rsidRDefault="00541FC3" w:rsidP="00541FC3">
                            <w:pPr>
                              <w:spacing w:before="19" w:after="0" w:line="220" w:lineRule="exact"/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A  </w:t>
                            </w:r>
                            <w:proofErr w:type="spellStart"/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>Ksaverska</w:t>
                            </w:r>
                            <w:proofErr w:type="spellEnd"/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>cesta</w:t>
                            </w:r>
                            <w:proofErr w:type="spellEnd"/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14:paraId="5926ED92" w14:textId="77777777" w:rsidR="00541FC3" w:rsidRPr="007779A2" w:rsidRDefault="00541FC3" w:rsidP="00541FC3">
                            <w:pPr>
                              <w:spacing w:before="19" w:after="0" w:line="220" w:lineRule="exact"/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>10000</w:t>
                            </w:r>
                            <w:proofErr w:type="gramEnd"/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Zagreb</w:t>
                            </w:r>
                          </w:p>
                          <w:p w14:paraId="4574E2B7" w14:textId="77777777" w:rsidR="00541FC3" w:rsidRPr="007779A2" w:rsidRDefault="00541FC3" w:rsidP="00541FC3">
                            <w:pPr>
                              <w:spacing w:before="19" w:after="0" w:line="220" w:lineRule="exact"/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W </w:t>
                            </w:r>
                            <w:hyperlink r:id="rId6">
                              <w:r w:rsidRPr="007779A2">
                                <w:rPr>
                                  <w:rFonts w:ascii="Titillium" w:hAnsi="Titillium"/>
                                  <w:color w:val="44546A" w:themeColor="text2"/>
                                  <w:sz w:val="18"/>
                                  <w:szCs w:val="18"/>
                                </w:rPr>
                                <w:t>www.imi.hr</w:t>
                              </w:r>
                            </w:hyperlink>
                            <w:r w:rsidRPr="007779A2">
                              <w:rPr>
                                <w:rFonts w:ascii="Titillium" w:hAnsi="Titillium"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D13D46" id="Text Box 1" o:spid="_x0000_s1028" type="#_x0000_t202" style="position:absolute;margin-left:471.85pt;margin-top:32.55pt;width:100.15pt;height:6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kf/rw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" filled="f" stroked="f">
                <v:textbox inset="0,0,0,0">
                  <w:txbxContent>
                    <w:p w:rsidR="00541FC3" w:rsidRPr="007779A2" w:rsidRDefault="00541FC3" w:rsidP="00541FC3">
                      <w:pPr>
                        <w:spacing w:after="0" w:line="220" w:lineRule="exact"/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</w:pPr>
                      <w:proofErr w:type="gramStart"/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>T  (</w:t>
                      </w:r>
                      <w:proofErr w:type="gramEnd"/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>385 1) 4682 5</w:t>
                      </w:r>
                      <w:r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>00</w:t>
                      </w:r>
                    </w:p>
                    <w:p w:rsidR="00541FC3" w:rsidRPr="007779A2" w:rsidRDefault="00541FC3" w:rsidP="00541FC3">
                      <w:pPr>
                        <w:spacing w:before="19" w:after="0" w:line="220" w:lineRule="exact"/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</w:pPr>
                      <w:proofErr w:type="gramStart"/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 xml:space="preserve">E  </w:t>
                      </w:r>
                      <w:r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>info</w:t>
                      </w:r>
                      <w:proofErr w:type="gramEnd"/>
                      <w:r w:rsidR="00113284">
                        <w:fldChar w:fldCharType="begin"/>
                      </w:r>
                      <w:r w:rsidR="00113284">
                        <w:instrText xml:space="preserve"> HYPERLINK "mailto:--------@imi.hr" \h </w:instrText>
                      </w:r>
                      <w:r w:rsidR="00113284">
                        <w:fldChar w:fldCharType="separate"/>
                      </w:r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>@imi.hr</w:t>
                      </w:r>
                      <w:r w:rsidR="00113284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fldChar w:fldCharType="end"/>
                      </w:r>
                    </w:p>
                    <w:p w:rsidR="00541FC3" w:rsidRDefault="00541FC3" w:rsidP="00541FC3">
                      <w:pPr>
                        <w:spacing w:before="19" w:after="0" w:line="220" w:lineRule="exact"/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</w:pPr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 xml:space="preserve">A  </w:t>
                      </w:r>
                      <w:proofErr w:type="spellStart"/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>Ksaverska</w:t>
                      </w:r>
                      <w:proofErr w:type="spellEnd"/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>cesta</w:t>
                      </w:r>
                      <w:proofErr w:type="spellEnd"/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 xml:space="preserve"> 2</w:t>
                      </w:r>
                    </w:p>
                    <w:p w:rsidR="00541FC3" w:rsidRPr="007779A2" w:rsidRDefault="00541FC3" w:rsidP="00541FC3">
                      <w:pPr>
                        <w:spacing w:before="19" w:after="0" w:line="220" w:lineRule="exact"/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 xml:space="preserve">     </w:t>
                      </w:r>
                      <w:proofErr w:type="gramStart"/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>10000</w:t>
                      </w:r>
                      <w:proofErr w:type="gramEnd"/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 xml:space="preserve"> Zagreb</w:t>
                      </w:r>
                    </w:p>
                    <w:p w:rsidR="00541FC3" w:rsidRPr="007779A2" w:rsidRDefault="00541FC3" w:rsidP="00541FC3">
                      <w:pPr>
                        <w:spacing w:before="19" w:after="0" w:line="220" w:lineRule="exact"/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</w:pPr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 xml:space="preserve">W </w:t>
                      </w:r>
                      <w:hyperlink r:id="rId8">
                        <w:r w:rsidRPr="007779A2">
                          <w:rPr>
                            <w:rFonts w:ascii="Titillium" w:hAnsi="Titillium"/>
                            <w:color w:val="44546A" w:themeColor="text2"/>
                            <w:sz w:val="18"/>
                            <w:szCs w:val="18"/>
                          </w:rPr>
                          <w:t>www.imi.hr</w:t>
                        </w:r>
                      </w:hyperlink>
                      <w:r w:rsidRPr="007779A2">
                        <w:rPr>
                          <w:rFonts w:ascii="Titillium" w:hAnsi="Titillium"/>
                          <w:color w:val="44546A" w:themeColor="text2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418DD8" w14:textId="77777777" w:rsidR="00322E5C" w:rsidRDefault="00322E5C" w:rsidP="000D03C5">
      <w:pPr>
        <w:jc w:val="center"/>
        <w:rPr>
          <w:lang w:val="hr-HR"/>
        </w:rPr>
      </w:pPr>
    </w:p>
    <w:p w14:paraId="49EB5955" w14:textId="77777777" w:rsidR="001C6956" w:rsidRDefault="001C6956" w:rsidP="002F67A3">
      <w:pPr>
        <w:rPr>
          <w:lang w:val="hr-HR"/>
        </w:rPr>
      </w:pPr>
    </w:p>
    <w:p w14:paraId="64CEDEC1" w14:textId="77777777" w:rsidR="00541FC3" w:rsidRDefault="00541FC3" w:rsidP="000D03C5">
      <w:pPr>
        <w:jc w:val="center"/>
        <w:rPr>
          <w:lang w:val="hr-HR"/>
        </w:rPr>
      </w:pPr>
    </w:p>
    <w:p w14:paraId="6F4479E3" w14:textId="77777777" w:rsidR="001C6956" w:rsidRDefault="00C71657" w:rsidP="002F67A3">
      <w:pPr>
        <w:jc w:val="center"/>
        <w:rPr>
          <w:rFonts w:ascii="Titillium" w:hAnsi="Titillium"/>
          <w:b/>
          <w:bCs/>
          <w:sz w:val="24"/>
          <w:szCs w:val="24"/>
          <w:lang w:val="hr-HR"/>
        </w:rPr>
      </w:pPr>
      <w:r w:rsidRPr="00541FC3">
        <w:rPr>
          <w:rFonts w:ascii="Titillium" w:hAnsi="Titillium"/>
          <w:b/>
          <w:bCs/>
          <w:sz w:val="24"/>
          <w:szCs w:val="24"/>
          <w:lang w:val="hr-HR"/>
        </w:rPr>
        <w:t xml:space="preserve">IZJAVA O </w:t>
      </w:r>
      <w:r w:rsidR="00F127CF" w:rsidRPr="00541FC3">
        <w:rPr>
          <w:rFonts w:ascii="Titillium" w:hAnsi="Titillium"/>
          <w:b/>
          <w:bCs/>
          <w:sz w:val="24"/>
          <w:szCs w:val="24"/>
          <w:lang w:val="hr-HR"/>
        </w:rPr>
        <w:t xml:space="preserve">PRAVU I </w:t>
      </w:r>
      <w:r w:rsidRPr="00541FC3">
        <w:rPr>
          <w:rFonts w:ascii="Titillium" w:hAnsi="Titillium"/>
          <w:b/>
          <w:bCs/>
          <w:sz w:val="24"/>
          <w:szCs w:val="24"/>
          <w:lang w:val="hr-HR"/>
        </w:rPr>
        <w:t>ODRICANJU OD ODGOVORNOSTI</w:t>
      </w:r>
    </w:p>
    <w:p w14:paraId="3104E942" w14:textId="77777777" w:rsidR="00445855" w:rsidRPr="002F67A3" w:rsidRDefault="00445855" w:rsidP="002F67A3">
      <w:pPr>
        <w:jc w:val="center"/>
        <w:rPr>
          <w:rFonts w:ascii="Titillium" w:hAnsi="Titillium"/>
          <w:b/>
          <w:bCs/>
          <w:sz w:val="24"/>
          <w:szCs w:val="24"/>
          <w:lang w:val="hr-HR"/>
        </w:rPr>
      </w:pPr>
    </w:p>
    <w:p w14:paraId="2475631E" w14:textId="77777777" w:rsidR="00FC07D7" w:rsidRPr="00EB7829" w:rsidRDefault="009C6785" w:rsidP="00EB7829">
      <w:pPr>
        <w:pStyle w:val="Default"/>
        <w:jc w:val="both"/>
        <w:rPr>
          <w:rFonts w:ascii="Titillium" w:hAnsi="Titillium"/>
          <w:szCs w:val="23"/>
        </w:rPr>
      </w:pPr>
      <w:r w:rsidRPr="00EB7829">
        <w:rPr>
          <w:rFonts w:ascii="Titillium" w:hAnsi="Titillium"/>
          <w:szCs w:val="23"/>
        </w:rPr>
        <w:t>Ja,</w:t>
      </w:r>
      <w:r w:rsidR="00EB7829">
        <w:rPr>
          <w:rFonts w:ascii="Titillium" w:hAnsi="Titillium"/>
          <w:szCs w:val="23"/>
          <w:u w:val="single"/>
        </w:rPr>
        <w:tab/>
      </w:r>
      <w:r w:rsidR="00EB7829">
        <w:rPr>
          <w:rFonts w:ascii="Titillium" w:hAnsi="Titillium"/>
          <w:szCs w:val="23"/>
          <w:u w:val="single"/>
        </w:rPr>
        <w:tab/>
      </w:r>
      <w:r w:rsidR="00EB7829">
        <w:rPr>
          <w:rFonts w:ascii="Titillium" w:hAnsi="Titillium"/>
          <w:szCs w:val="23"/>
          <w:u w:val="single"/>
        </w:rPr>
        <w:tab/>
      </w:r>
      <w:r w:rsidR="00EB7829">
        <w:rPr>
          <w:rFonts w:ascii="Titillium" w:hAnsi="Titillium"/>
          <w:szCs w:val="23"/>
          <w:u w:val="single"/>
        </w:rPr>
        <w:tab/>
      </w:r>
      <w:r w:rsidR="00EB7829">
        <w:rPr>
          <w:rFonts w:ascii="Titillium" w:hAnsi="Titillium"/>
          <w:szCs w:val="23"/>
          <w:u w:val="single"/>
        </w:rPr>
        <w:tab/>
      </w:r>
      <w:r w:rsidR="00EB7829">
        <w:rPr>
          <w:rFonts w:ascii="Titillium" w:hAnsi="Titillium"/>
          <w:szCs w:val="23"/>
          <w:u w:val="single"/>
        </w:rPr>
        <w:tab/>
      </w:r>
      <w:r w:rsidR="00EB7829">
        <w:rPr>
          <w:rFonts w:ascii="Titillium" w:hAnsi="Titillium"/>
          <w:szCs w:val="23"/>
          <w:u w:val="single"/>
        </w:rPr>
        <w:tab/>
      </w:r>
      <w:r w:rsidRPr="00EB7829">
        <w:rPr>
          <w:rFonts w:ascii="Titillium" w:hAnsi="Titillium"/>
          <w:szCs w:val="23"/>
        </w:rPr>
        <w:t>, OIB:</w:t>
      </w:r>
      <w:r w:rsidR="00EB7829">
        <w:rPr>
          <w:rFonts w:ascii="Titillium" w:hAnsi="Titillium"/>
          <w:szCs w:val="23"/>
          <w:u w:val="single"/>
        </w:rPr>
        <w:tab/>
      </w:r>
      <w:r w:rsidR="00EB7829">
        <w:rPr>
          <w:rFonts w:ascii="Titillium" w:hAnsi="Titillium"/>
          <w:szCs w:val="23"/>
          <w:u w:val="single"/>
        </w:rPr>
        <w:tab/>
      </w:r>
      <w:r w:rsidR="00EB7829">
        <w:rPr>
          <w:rFonts w:ascii="Titillium" w:hAnsi="Titillium"/>
          <w:szCs w:val="23"/>
          <w:u w:val="single"/>
        </w:rPr>
        <w:tab/>
      </w:r>
      <w:r w:rsidR="00EB7829">
        <w:rPr>
          <w:rFonts w:ascii="Titillium" w:hAnsi="Titillium"/>
          <w:szCs w:val="23"/>
          <w:u w:val="single"/>
        </w:rPr>
        <w:tab/>
      </w:r>
      <w:r w:rsidR="00EB7829">
        <w:rPr>
          <w:rFonts w:ascii="Titillium" w:hAnsi="Titillium"/>
          <w:szCs w:val="23"/>
          <w:u w:val="single"/>
        </w:rPr>
        <w:tab/>
      </w:r>
      <w:r w:rsidRPr="00EB7829">
        <w:rPr>
          <w:rFonts w:ascii="Titillium" w:hAnsi="Titillium"/>
          <w:szCs w:val="23"/>
        </w:rPr>
        <w:t xml:space="preserve">,  </w:t>
      </w:r>
    </w:p>
    <w:p w14:paraId="46683D15" w14:textId="77777777" w:rsidR="009C6785" w:rsidRPr="00EB7829" w:rsidRDefault="00EB7829" w:rsidP="00EB7829">
      <w:pPr>
        <w:pStyle w:val="Default"/>
        <w:spacing w:before="240" w:after="240"/>
        <w:jc w:val="both"/>
        <w:rPr>
          <w:rFonts w:ascii="Titillium" w:hAnsi="Titillium"/>
        </w:rPr>
      </w:pPr>
      <w:r>
        <w:rPr>
          <w:rFonts w:ascii="Titillium" w:hAnsi="Titillium"/>
          <w:szCs w:val="23"/>
        </w:rPr>
        <w:t xml:space="preserve">iz </w:t>
      </w:r>
      <w:r w:rsidRPr="00EB7829">
        <w:rPr>
          <w:rFonts w:ascii="Titillium" w:hAnsi="Titillium"/>
          <w:szCs w:val="23"/>
        </w:rPr>
        <w:t>ustanove</w:t>
      </w:r>
      <w:r>
        <w:rPr>
          <w:rFonts w:ascii="Titillium" w:hAnsi="Titillium"/>
          <w:szCs w:val="23"/>
        </w:rPr>
        <w:t xml:space="preserve"> </w:t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tab/>
      </w:r>
      <w:r>
        <w:rPr>
          <w:rFonts w:ascii="Titillium" w:hAnsi="Titillium"/>
          <w:szCs w:val="23"/>
          <w:u w:val="single"/>
        </w:rPr>
        <w:br/>
      </w:r>
      <w:r w:rsidR="009C6785" w:rsidRPr="00EB7829">
        <w:rPr>
          <w:rFonts w:ascii="Titillium" w:hAnsi="Titillium"/>
          <w:szCs w:val="23"/>
        </w:rPr>
        <w:t xml:space="preserve">upoznat/a sam da </w:t>
      </w:r>
      <w:r w:rsidR="009C6785" w:rsidRPr="00EB7829">
        <w:rPr>
          <w:rFonts w:ascii="Titillium" w:hAnsi="Titillium"/>
        </w:rPr>
        <w:t>rad u laboratoriju predstavlja određeni rizik za zdravlje te se pristajem pridržavati uputa djelatnika/mentora u laboratoriju Instituta za medicinska istraživanja i medicinu rada (dalje u tekstu: Institut). Obvezujem se prilikom rada koristiti zaštitna sredstva te poštivati pravila zaštite na radu za vlastito dobro i dobro drugih osoba, kao i za čuvanje imovine Instituta.</w:t>
      </w:r>
    </w:p>
    <w:p w14:paraId="27FC1789" w14:textId="77777777" w:rsidR="00FC07D7" w:rsidRPr="002F67A3" w:rsidRDefault="009C6785" w:rsidP="00EB7829">
      <w:pPr>
        <w:pStyle w:val="Default"/>
        <w:spacing w:after="240"/>
        <w:jc w:val="both"/>
        <w:rPr>
          <w:rFonts w:ascii="Titillium" w:hAnsi="Titillium"/>
        </w:rPr>
      </w:pPr>
      <w:r w:rsidRPr="002F67A3">
        <w:rPr>
          <w:rFonts w:ascii="Titillium" w:hAnsi="Titillium"/>
        </w:rPr>
        <w:t xml:space="preserve">Izjavljujem da sam upoznata s važećim </w:t>
      </w:r>
      <w:proofErr w:type="spellStart"/>
      <w:r w:rsidRPr="002F67A3">
        <w:rPr>
          <w:rFonts w:ascii="Titillium" w:hAnsi="Titillium"/>
        </w:rPr>
        <w:t>podzakonskim</w:t>
      </w:r>
      <w:proofErr w:type="spellEnd"/>
      <w:r w:rsidRPr="002F67A3">
        <w:rPr>
          <w:rFonts w:ascii="Titillium" w:hAnsi="Titillium"/>
        </w:rPr>
        <w:t xml:space="preserve"> aktima Instituta i</w:t>
      </w:r>
      <w:r w:rsidR="00FC07D7" w:rsidRPr="002F67A3">
        <w:rPr>
          <w:rFonts w:ascii="Titillium" w:hAnsi="Titillium"/>
        </w:rPr>
        <w:t xml:space="preserve"> s pravilima rada u laboratoriju (dobrom laboratorijskom praksom), da ih razumijem i prihvaćam kao sastavni dio ove Izjave.</w:t>
      </w:r>
    </w:p>
    <w:p w14:paraId="0D1FB27F" w14:textId="77777777" w:rsidR="00FC07D7" w:rsidRPr="002F67A3" w:rsidRDefault="00FC07D7" w:rsidP="00EB7829">
      <w:pPr>
        <w:spacing w:after="240"/>
        <w:jc w:val="both"/>
        <w:rPr>
          <w:rFonts w:ascii="Titillium" w:hAnsi="Titillium"/>
          <w:sz w:val="24"/>
          <w:szCs w:val="24"/>
          <w:lang w:val="hr-HR"/>
        </w:rPr>
      </w:pPr>
      <w:r w:rsidRPr="002F67A3">
        <w:rPr>
          <w:rFonts w:ascii="Titillium" w:hAnsi="Titillium"/>
          <w:sz w:val="24"/>
          <w:szCs w:val="24"/>
          <w:lang w:val="hr-HR"/>
        </w:rPr>
        <w:t>Izjavljujem da sam upoznata i da pristajem da Institut može na bilo koji način dokumentirati moj rad na Institut</w:t>
      </w:r>
      <w:r w:rsidR="002F67A3">
        <w:rPr>
          <w:rFonts w:ascii="Titillium" w:hAnsi="Titillium"/>
          <w:sz w:val="24"/>
          <w:szCs w:val="24"/>
          <w:lang w:val="hr-HR"/>
        </w:rPr>
        <w:t>u</w:t>
      </w:r>
      <w:r w:rsidRPr="002F67A3">
        <w:rPr>
          <w:rFonts w:ascii="Titillium" w:hAnsi="Titillium"/>
          <w:sz w:val="24"/>
          <w:szCs w:val="24"/>
          <w:lang w:val="hr-HR"/>
        </w:rPr>
        <w:t xml:space="preserve"> te da je Institut nositelj prava na sve materijalne i intelektualne ishode mog rada na Institutu, koje stoga, može trajno i bez ograničenja koristiti u svoje znanstvene i stručne svrhe.</w:t>
      </w:r>
    </w:p>
    <w:p w14:paraId="140F6FCE" w14:textId="77777777" w:rsidR="00FC07D7" w:rsidRPr="002F67A3" w:rsidRDefault="00FC07D7" w:rsidP="00FC07D7">
      <w:pPr>
        <w:pStyle w:val="Default"/>
        <w:jc w:val="both"/>
        <w:rPr>
          <w:rFonts w:ascii="Titillium" w:hAnsi="Titillium"/>
        </w:rPr>
      </w:pPr>
      <w:r w:rsidRPr="002F67A3">
        <w:rPr>
          <w:rFonts w:ascii="Titillium" w:hAnsi="Titillium"/>
        </w:rPr>
        <w:t>Svojim potpisom, kao znakom pristanka, preuzimam na sebe odgovornost da ni na koji način neću djelovati na štetu Instituta,  a u suprotnom potvrđujem da sam svjestan/</w:t>
      </w:r>
      <w:r w:rsidR="00EB7829">
        <w:rPr>
          <w:rFonts w:ascii="Titillium" w:hAnsi="Titillium"/>
        </w:rPr>
        <w:t>n</w:t>
      </w:r>
      <w:r w:rsidRPr="002F67A3">
        <w:rPr>
          <w:rFonts w:ascii="Titillium" w:hAnsi="Titillium"/>
        </w:rPr>
        <w:t xml:space="preserve">a posljedica koje odatle mogu proizići. </w:t>
      </w:r>
    </w:p>
    <w:p w14:paraId="2F40F81F" w14:textId="77777777" w:rsidR="00FC07D7" w:rsidRPr="00EB7829" w:rsidRDefault="00FC07D7" w:rsidP="00FC07D7">
      <w:pPr>
        <w:pStyle w:val="Default"/>
        <w:jc w:val="both"/>
        <w:rPr>
          <w:rFonts w:ascii="Titillium" w:hAnsi="Titillium"/>
        </w:rPr>
      </w:pPr>
    </w:p>
    <w:p w14:paraId="6A7B7F45" w14:textId="77777777" w:rsidR="00FC07D7" w:rsidRPr="00EB7829" w:rsidRDefault="00FC07D7" w:rsidP="00FC07D7">
      <w:pPr>
        <w:pStyle w:val="Default"/>
        <w:jc w:val="both"/>
        <w:rPr>
          <w:rFonts w:ascii="Titillium" w:hAnsi="Titillium"/>
        </w:rPr>
      </w:pPr>
      <w:r w:rsidRPr="00EB7829">
        <w:rPr>
          <w:rFonts w:ascii="Titillium" w:hAnsi="Titillium"/>
        </w:rPr>
        <w:t xml:space="preserve">Ova suglasnost je neopoziva i obvezujuća. </w:t>
      </w:r>
    </w:p>
    <w:p w14:paraId="1ECE7B3F" w14:textId="77777777" w:rsidR="009C6785" w:rsidRPr="00EB7829" w:rsidRDefault="009C6785" w:rsidP="009C6785">
      <w:pPr>
        <w:pStyle w:val="Default"/>
        <w:jc w:val="both"/>
        <w:rPr>
          <w:rFonts w:ascii="Titillium" w:hAnsi="Titillium"/>
        </w:rPr>
      </w:pPr>
    </w:p>
    <w:p w14:paraId="725AD90E" w14:textId="77777777" w:rsidR="009C6785" w:rsidRPr="00EB7829" w:rsidRDefault="009C6785" w:rsidP="009C6785">
      <w:pPr>
        <w:pStyle w:val="Default"/>
        <w:jc w:val="both"/>
        <w:rPr>
          <w:rFonts w:ascii="Titillium" w:hAnsi="Titillium"/>
        </w:rPr>
      </w:pPr>
    </w:p>
    <w:p w14:paraId="2245DEA1" w14:textId="77777777" w:rsidR="009C6785" w:rsidRPr="00EB7829" w:rsidRDefault="00FC07D7" w:rsidP="00FC07D7">
      <w:pPr>
        <w:pStyle w:val="Default"/>
        <w:jc w:val="right"/>
        <w:rPr>
          <w:rFonts w:ascii="Titillium" w:hAnsi="Titillium"/>
        </w:rPr>
      </w:pPr>
      <w:r w:rsidRPr="00EB7829">
        <w:rPr>
          <w:rFonts w:ascii="Titillium" w:hAnsi="Titillium"/>
        </w:rPr>
        <w:t>Zagreb</w:t>
      </w:r>
      <w:r w:rsidR="009C6785" w:rsidRPr="00EB7829">
        <w:rPr>
          <w:rFonts w:ascii="Titillium" w:hAnsi="Titillium"/>
        </w:rPr>
        <w:t xml:space="preserve">, dana </w:t>
      </w:r>
      <w:r w:rsidR="00EB7829">
        <w:rPr>
          <w:rFonts w:ascii="Titillium" w:hAnsi="Titillium"/>
          <w:u w:val="single"/>
        </w:rPr>
        <w:tab/>
      </w:r>
      <w:r w:rsidR="00EB7829">
        <w:rPr>
          <w:rFonts w:ascii="Titillium" w:hAnsi="Titillium"/>
          <w:u w:val="single"/>
        </w:rPr>
        <w:tab/>
      </w:r>
      <w:r w:rsidR="00EB7829">
        <w:rPr>
          <w:rFonts w:ascii="Titillium" w:hAnsi="Titillium"/>
          <w:u w:val="single"/>
        </w:rPr>
        <w:tab/>
      </w:r>
      <w:r w:rsidRPr="00EB7829">
        <w:rPr>
          <w:rFonts w:ascii="Titillium" w:hAnsi="Titillium"/>
        </w:rPr>
        <w:t xml:space="preserve"> </w:t>
      </w:r>
    </w:p>
    <w:p w14:paraId="6D7A99BB" w14:textId="77777777" w:rsidR="00FC07D7" w:rsidRPr="00EB7829" w:rsidRDefault="00FC07D7" w:rsidP="009C6785">
      <w:pPr>
        <w:jc w:val="right"/>
        <w:rPr>
          <w:rFonts w:ascii="Titillium" w:hAnsi="Titillium"/>
          <w:sz w:val="24"/>
          <w:szCs w:val="24"/>
        </w:rPr>
      </w:pPr>
    </w:p>
    <w:p w14:paraId="13689392" w14:textId="77777777" w:rsidR="00FC07D7" w:rsidRPr="00EB7829" w:rsidRDefault="00FC07D7" w:rsidP="009C6785">
      <w:pPr>
        <w:jc w:val="right"/>
        <w:rPr>
          <w:rFonts w:ascii="Titillium" w:hAnsi="Titillium"/>
          <w:sz w:val="24"/>
          <w:szCs w:val="24"/>
        </w:rPr>
      </w:pPr>
    </w:p>
    <w:p w14:paraId="2DF20C9A" w14:textId="77777777" w:rsidR="00EB7829" w:rsidRDefault="00EB7829" w:rsidP="00EB7829">
      <w:pPr>
        <w:ind w:firstLine="720"/>
        <w:jc w:val="right"/>
        <w:rPr>
          <w:rFonts w:ascii="Titillium" w:hAnsi="Titillium"/>
          <w:sz w:val="24"/>
          <w:szCs w:val="24"/>
          <w:u w:val="single"/>
        </w:rPr>
      </w:pPr>
      <w:r>
        <w:rPr>
          <w:rFonts w:ascii="Titillium" w:hAnsi="Titillium"/>
          <w:sz w:val="24"/>
          <w:szCs w:val="24"/>
          <w:u w:val="single"/>
        </w:rPr>
        <w:tab/>
      </w:r>
      <w:r>
        <w:rPr>
          <w:rFonts w:ascii="Titillium" w:hAnsi="Titillium"/>
          <w:sz w:val="24"/>
          <w:szCs w:val="24"/>
          <w:u w:val="single"/>
        </w:rPr>
        <w:tab/>
      </w:r>
      <w:r>
        <w:rPr>
          <w:rFonts w:ascii="Titillium" w:hAnsi="Titillium"/>
          <w:sz w:val="24"/>
          <w:szCs w:val="24"/>
          <w:u w:val="single"/>
        </w:rPr>
        <w:tab/>
      </w:r>
      <w:r>
        <w:rPr>
          <w:rFonts w:ascii="Titillium" w:hAnsi="Titillium"/>
          <w:sz w:val="24"/>
          <w:szCs w:val="24"/>
          <w:u w:val="single"/>
        </w:rPr>
        <w:tab/>
      </w:r>
    </w:p>
    <w:p w14:paraId="39DA2B24" w14:textId="77777777" w:rsidR="009C6785" w:rsidRPr="000E23FF" w:rsidRDefault="00FC07D7" w:rsidP="00FF0077">
      <w:pPr>
        <w:ind w:firstLine="720"/>
        <w:jc w:val="right"/>
        <w:rPr>
          <w:rFonts w:ascii="Titillium" w:hAnsi="Titillium"/>
          <w:u w:val="single"/>
          <w:lang w:val="hr-HR"/>
        </w:rPr>
      </w:pPr>
      <w:r w:rsidRPr="00EB7829">
        <w:rPr>
          <w:rFonts w:ascii="Titillium" w:hAnsi="Titillium"/>
          <w:sz w:val="24"/>
          <w:szCs w:val="24"/>
        </w:rPr>
        <w:t>(</w:t>
      </w:r>
      <w:proofErr w:type="spellStart"/>
      <w:proofErr w:type="gramStart"/>
      <w:r w:rsidRPr="00EB7829">
        <w:rPr>
          <w:rFonts w:ascii="Titillium" w:hAnsi="Titillium"/>
          <w:sz w:val="24"/>
          <w:szCs w:val="24"/>
        </w:rPr>
        <w:t>potpis</w:t>
      </w:r>
      <w:proofErr w:type="spellEnd"/>
      <w:proofErr w:type="gramEnd"/>
      <w:r w:rsidR="00FF0077">
        <w:rPr>
          <w:rFonts w:ascii="Titillium" w:hAnsi="Titillium"/>
          <w:sz w:val="24"/>
          <w:szCs w:val="24"/>
        </w:rPr>
        <w:t xml:space="preserve"> </w:t>
      </w:r>
      <w:proofErr w:type="spellStart"/>
      <w:r w:rsidR="00FF0077">
        <w:rPr>
          <w:rFonts w:ascii="Titillium" w:hAnsi="Titillium"/>
          <w:sz w:val="24"/>
          <w:szCs w:val="24"/>
        </w:rPr>
        <w:t>izjavitelja</w:t>
      </w:r>
      <w:proofErr w:type="spellEnd"/>
      <w:r w:rsidR="00FF0077">
        <w:rPr>
          <w:rFonts w:ascii="Titillium" w:hAnsi="Titillium"/>
          <w:sz w:val="24"/>
          <w:szCs w:val="24"/>
        </w:rPr>
        <w:t>/ice</w:t>
      </w:r>
      <w:r w:rsidR="00113284" w:rsidRPr="00EB7829">
        <w:rPr>
          <w:rFonts w:ascii="Titillium" w:hAnsi="Titillium"/>
          <w:sz w:val="24"/>
          <w:szCs w:val="24"/>
        </w:rPr>
        <w:t>)</w:t>
      </w:r>
    </w:p>
    <w:sectPr w:rsidR="009C6785" w:rsidRPr="000E23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57"/>
    <w:rsid w:val="0002087C"/>
    <w:rsid w:val="000D03C5"/>
    <w:rsid w:val="000E23FF"/>
    <w:rsid w:val="00103361"/>
    <w:rsid w:val="00113284"/>
    <w:rsid w:val="001B5858"/>
    <w:rsid w:val="001C6956"/>
    <w:rsid w:val="002912D5"/>
    <w:rsid w:val="002F67A3"/>
    <w:rsid w:val="002F6ED3"/>
    <w:rsid w:val="00322E5C"/>
    <w:rsid w:val="00445855"/>
    <w:rsid w:val="00456342"/>
    <w:rsid w:val="0053640D"/>
    <w:rsid w:val="00541FC3"/>
    <w:rsid w:val="00573F83"/>
    <w:rsid w:val="00586C11"/>
    <w:rsid w:val="009C6785"/>
    <w:rsid w:val="00A462F4"/>
    <w:rsid w:val="00AD2C3F"/>
    <w:rsid w:val="00C71657"/>
    <w:rsid w:val="00DB18A8"/>
    <w:rsid w:val="00EB7829"/>
    <w:rsid w:val="00F127CF"/>
    <w:rsid w:val="00FC07D7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6372"/>
  <w15:chartTrackingRefBased/>
  <w15:docId w15:val="{40798FF8-0224-4F37-964A-6F879B05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6956"/>
    <w:pPr>
      <w:widowControl w:val="0"/>
      <w:spacing w:after="0" w:line="240" w:lineRule="auto"/>
    </w:pPr>
    <w:rPr>
      <w:rFonts w:ascii="Arial" w:eastAsia="Arial" w:hAnsi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6956"/>
    <w:rPr>
      <w:rFonts w:ascii="Arial" w:eastAsia="Arial" w:hAnsi="Arial" w:cs="Arial"/>
      <w:sz w:val="12"/>
      <w:szCs w:val="12"/>
    </w:rPr>
  </w:style>
  <w:style w:type="paragraph" w:customStyle="1" w:styleId="Default">
    <w:name w:val="Default"/>
    <w:rsid w:val="009C6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.hr/" TargetMode="Externa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i.hr/" TargetMode="Externa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Stipičević</dc:creator>
  <cp:keywords/>
  <dc:description/>
  <cp:lastModifiedBy>Maja Matanić</cp:lastModifiedBy>
  <cp:revision>2</cp:revision>
  <cp:lastPrinted>2020-11-03T11:49:00Z</cp:lastPrinted>
  <dcterms:created xsi:type="dcterms:W3CDTF">2020-11-17T10:15:00Z</dcterms:created>
  <dcterms:modified xsi:type="dcterms:W3CDTF">2020-11-17T10:15:00Z</dcterms:modified>
</cp:coreProperties>
</file>